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75C" w:rsidRPr="006B26DE" w:rsidRDefault="0094475C" w:rsidP="00BE6E8B">
      <w:pPr>
        <w:pStyle w:val="stlOndertiteldonkerpaars"/>
        <w:spacing w:line="240" w:lineRule="auto"/>
        <w:rPr>
          <w:lang w:val="en-GB"/>
        </w:rPr>
      </w:pPr>
      <w:bookmarkStart w:id="0" w:name="_GoBack"/>
      <w:bookmarkEnd w:id="0"/>
      <w:r w:rsidRPr="006B26DE">
        <w:rPr>
          <w:lang w:val="en-GB"/>
        </w:rPr>
        <w:t xml:space="preserve">Questionnaire </w:t>
      </w:r>
      <w:r w:rsidR="002954E3">
        <w:rPr>
          <w:lang w:val="en-GB"/>
        </w:rPr>
        <w:t>p</w:t>
      </w:r>
      <w:r w:rsidR="00212B4A">
        <w:rPr>
          <w:lang w:val="en-GB"/>
        </w:rPr>
        <w:t xml:space="preserve">ersonal data </w:t>
      </w:r>
      <w:r w:rsidR="002954E3">
        <w:rPr>
          <w:lang w:val="en-GB"/>
        </w:rPr>
        <w:t>b</w:t>
      </w:r>
      <w:r w:rsidR="00D71E42" w:rsidRPr="006B26DE">
        <w:rPr>
          <w:lang w:val="en-GB"/>
        </w:rPr>
        <w:t xml:space="preserve">reach </w:t>
      </w:r>
      <w:r w:rsidR="002954E3">
        <w:rPr>
          <w:lang w:val="en-GB"/>
        </w:rPr>
        <w:t>n</w:t>
      </w:r>
      <w:r w:rsidR="00CD3B39">
        <w:rPr>
          <w:lang w:val="en-GB"/>
        </w:rPr>
        <w:t>otification f</w:t>
      </w:r>
      <w:r w:rsidR="00053719" w:rsidRPr="006B26DE">
        <w:rPr>
          <w:lang w:val="en-GB"/>
        </w:rPr>
        <w:t>orm</w:t>
      </w:r>
    </w:p>
    <w:p w:rsidR="0094475C" w:rsidRDefault="0094475C" w:rsidP="00BE6E8B">
      <w:pPr>
        <w:pStyle w:val="P68B1DB1-Standaard2"/>
        <w:spacing w:after="0" w:line="240" w:lineRule="auto"/>
      </w:pPr>
      <w:r>
        <w:t xml:space="preserve">  </w:t>
      </w:r>
    </w:p>
    <w:p w:rsidR="0094475C" w:rsidRPr="007638B5" w:rsidRDefault="0094475C" w:rsidP="00BE6E8B">
      <w:pPr>
        <w:pStyle w:val="Geenafstand"/>
        <w:rPr>
          <w:b/>
          <w:lang w:val="en-GB"/>
        </w:rPr>
      </w:pPr>
      <w:r w:rsidRPr="007638B5">
        <w:rPr>
          <w:b/>
          <w:lang w:val="en-GB"/>
        </w:rPr>
        <w:t xml:space="preserve">In this document you will find the questions </w:t>
      </w:r>
      <w:r w:rsidR="002C4EDE">
        <w:rPr>
          <w:b/>
          <w:lang w:val="en-GB"/>
        </w:rPr>
        <w:t>of</w:t>
      </w:r>
      <w:r w:rsidR="002C4EDE" w:rsidRPr="007638B5">
        <w:rPr>
          <w:b/>
          <w:lang w:val="en-GB"/>
        </w:rPr>
        <w:t xml:space="preserve"> </w:t>
      </w:r>
      <w:r w:rsidRPr="007638B5">
        <w:rPr>
          <w:b/>
          <w:lang w:val="en-GB"/>
        </w:rPr>
        <w:t xml:space="preserve">the </w:t>
      </w:r>
      <w:hyperlink r:id="rId8" w:history="1">
        <w:r w:rsidR="00BE6E8B">
          <w:rPr>
            <w:rStyle w:val="Hyperlink"/>
            <w:b/>
            <w:lang w:val="en-GB"/>
          </w:rPr>
          <w:t>p</w:t>
        </w:r>
        <w:r w:rsidR="002954E3" w:rsidRPr="00BE6E8B">
          <w:rPr>
            <w:rStyle w:val="Hyperlink"/>
            <w:b/>
            <w:lang w:val="en-GB"/>
          </w:rPr>
          <w:t>ersonal data b</w:t>
        </w:r>
        <w:r w:rsidR="006B26DE" w:rsidRPr="00BE6E8B">
          <w:rPr>
            <w:rStyle w:val="Hyperlink"/>
            <w:b/>
            <w:lang w:val="en-GB"/>
          </w:rPr>
          <w:t xml:space="preserve">reach </w:t>
        </w:r>
        <w:r w:rsidR="002954E3" w:rsidRPr="00BE6E8B">
          <w:rPr>
            <w:rStyle w:val="Hyperlink"/>
            <w:b/>
            <w:lang w:val="en-GB"/>
          </w:rPr>
          <w:t>n</w:t>
        </w:r>
        <w:r w:rsidR="006B26DE" w:rsidRPr="00BE6E8B">
          <w:rPr>
            <w:rStyle w:val="Hyperlink"/>
            <w:b/>
            <w:lang w:val="en-GB"/>
          </w:rPr>
          <w:t xml:space="preserve">otification </w:t>
        </w:r>
        <w:r w:rsidR="00BE6E8B" w:rsidRPr="00BE6E8B">
          <w:rPr>
            <w:rStyle w:val="Hyperlink"/>
            <w:b/>
            <w:lang w:val="en-GB"/>
          </w:rPr>
          <w:t>form</w:t>
        </w:r>
      </w:hyperlink>
      <w:hyperlink r:id="rId9">
        <w:r w:rsidRPr="007638B5">
          <w:rPr>
            <w:b/>
            <w:lang w:val="en-GB"/>
          </w:rPr>
          <w:t xml:space="preserve"> </w:t>
        </w:r>
      </w:hyperlink>
      <w:r w:rsidR="00B14560">
        <w:rPr>
          <w:b/>
          <w:lang w:val="en-GB"/>
        </w:rPr>
        <w:t>of</w:t>
      </w:r>
      <w:r w:rsidRPr="007638B5">
        <w:rPr>
          <w:b/>
          <w:lang w:val="en-GB"/>
        </w:rPr>
        <w:t xml:space="preserve"> the Autoriteit Persoonsgegevens (AP). This document will help you </w:t>
      </w:r>
      <w:r w:rsidR="001810FF">
        <w:rPr>
          <w:b/>
          <w:lang w:val="en-GB"/>
        </w:rPr>
        <w:t>review</w:t>
      </w:r>
      <w:r w:rsidRPr="007638B5">
        <w:rPr>
          <w:b/>
          <w:lang w:val="en-GB"/>
        </w:rPr>
        <w:t xml:space="preserve"> the questions </w:t>
      </w:r>
      <w:r w:rsidR="00B14560">
        <w:rPr>
          <w:b/>
          <w:lang w:val="en-GB"/>
        </w:rPr>
        <w:t>prior to</w:t>
      </w:r>
      <w:r w:rsidR="00B14560" w:rsidRPr="007638B5">
        <w:rPr>
          <w:b/>
          <w:lang w:val="en-GB"/>
        </w:rPr>
        <w:t xml:space="preserve"> </w:t>
      </w:r>
      <w:r w:rsidRPr="007638B5">
        <w:rPr>
          <w:b/>
          <w:lang w:val="en-GB"/>
        </w:rPr>
        <w:t>filling out the online form. This way you can collect the necessary information</w:t>
      </w:r>
      <w:r w:rsidR="00B14560">
        <w:rPr>
          <w:b/>
          <w:lang w:val="en-GB"/>
        </w:rPr>
        <w:t xml:space="preserve"> in advance</w:t>
      </w:r>
      <w:r w:rsidRPr="007638B5">
        <w:rPr>
          <w:b/>
          <w:lang w:val="en-GB"/>
        </w:rPr>
        <w:t xml:space="preserve">. In addition, the questionnaire can help your organization to draw up a step-by-step plan with which you can </w:t>
      </w:r>
      <w:r w:rsidR="002D6417">
        <w:rPr>
          <w:b/>
          <w:lang w:val="en-GB"/>
        </w:rPr>
        <w:t>notify the AP of</w:t>
      </w:r>
      <w:r w:rsidR="002D6417" w:rsidRPr="007638B5">
        <w:rPr>
          <w:b/>
          <w:lang w:val="en-GB"/>
        </w:rPr>
        <w:t xml:space="preserve"> </w:t>
      </w:r>
      <w:r w:rsidRPr="007638B5">
        <w:rPr>
          <w:b/>
          <w:lang w:val="en-GB"/>
        </w:rPr>
        <w:t xml:space="preserve">a (future) </w:t>
      </w:r>
      <w:r w:rsidR="00655BD0">
        <w:rPr>
          <w:b/>
          <w:lang w:val="en-GB"/>
        </w:rPr>
        <w:t>personal data breach</w:t>
      </w:r>
      <w:r w:rsidRPr="007638B5">
        <w:rPr>
          <w:b/>
          <w:lang w:val="en-GB"/>
        </w:rPr>
        <w:t xml:space="preserve"> as timely and complete as possible.  </w:t>
      </w:r>
    </w:p>
    <w:p w:rsidR="00424FF2" w:rsidRDefault="00424FF2" w:rsidP="00BE6E8B">
      <w:pPr>
        <w:spacing w:line="240" w:lineRule="auto"/>
        <w:rPr>
          <w:rFonts w:ascii="Marat" w:hAnsi="Marat"/>
          <w:i/>
          <w:szCs w:val="22"/>
          <w:lang w:val="en-GB"/>
        </w:rPr>
      </w:pPr>
    </w:p>
    <w:p w:rsidR="0094475C" w:rsidRDefault="0094475C" w:rsidP="00BE6E8B">
      <w:pPr>
        <w:spacing w:line="240" w:lineRule="auto"/>
        <w:rPr>
          <w:rFonts w:ascii="Marat" w:hAnsi="Marat"/>
          <w:i/>
          <w:szCs w:val="22"/>
          <w:lang w:val="en-GB"/>
        </w:rPr>
      </w:pPr>
      <w:r w:rsidRPr="008F1DB8">
        <w:rPr>
          <w:rFonts w:ascii="Marat" w:hAnsi="Marat"/>
          <w:i/>
          <w:szCs w:val="22"/>
          <w:lang w:val="en-GB"/>
        </w:rPr>
        <w:t xml:space="preserve">Version 1.0, </w:t>
      </w:r>
      <w:r w:rsidR="00837347">
        <w:rPr>
          <w:rFonts w:ascii="Marat" w:hAnsi="Marat"/>
          <w:i/>
          <w:szCs w:val="22"/>
          <w:lang w:val="en-GB"/>
        </w:rPr>
        <w:t>September</w:t>
      </w:r>
      <w:r w:rsidRPr="008F1DB8">
        <w:rPr>
          <w:rFonts w:ascii="Marat" w:hAnsi="Marat"/>
          <w:i/>
          <w:szCs w:val="22"/>
          <w:lang w:val="en-GB"/>
        </w:rPr>
        <w:t xml:space="preserve"> 2022</w:t>
      </w:r>
    </w:p>
    <w:p w:rsidR="00424FF2" w:rsidRPr="008F1DB8" w:rsidRDefault="00424FF2" w:rsidP="00BE6E8B">
      <w:pPr>
        <w:spacing w:line="240" w:lineRule="auto"/>
        <w:rPr>
          <w:rFonts w:ascii="Marat" w:hAnsi="Marat"/>
          <w:i/>
          <w:szCs w:val="22"/>
          <w:lang w:val="en-GB"/>
        </w:rPr>
      </w:pPr>
    </w:p>
    <w:p w:rsidR="0094475C" w:rsidRPr="0094475C" w:rsidRDefault="0094475C" w:rsidP="00BE6E8B">
      <w:pPr>
        <w:pStyle w:val="Kop2"/>
        <w:spacing w:line="240" w:lineRule="auto"/>
        <w:rPr>
          <w:lang w:val="en-GB"/>
        </w:rPr>
      </w:pPr>
      <w:bookmarkStart w:id="1" w:name="_Toc108008808"/>
      <w:bookmarkStart w:id="2" w:name="_Toc108010845"/>
      <w:bookmarkStart w:id="3" w:name="_Toc108021580"/>
      <w:bookmarkStart w:id="4" w:name="_Toc108021890"/>
      <w:bookmarkStart w:id="5" w:name="_Toc114243656"/>
      <w:r w:rsidRPr="0094475C">
        <w:rPr>
          <w:lang w:val="en-GB"/>
        </w:rPr>
        <w:t>Disclaimer</w:t>
      </w:r>
      <w:bookmarkEnd w:id="1"/>
      <w:bookmarkEnd w:id="2"/>
      <w:bookmarkEnd w:id="3"/>
      <w:bookmarkEnd w:id="4"/>
      <w:bookmarkEnd w:id="5"/>
    </w:p>
    <w:p w:rsidR="0094475C" w:rsidRDefault="0094475C" w:rsidP="00BE6E8B">
      <w:pPr>
        <w:pStyle w:val="P68B1DB1-Standaard4"/>
        <w:spacing w:after="208" w:line="240" w:lineRule="auto"/>
        <w:ind w:left="10" w:hanging="10"/>
        <w:rPr>
          <w:rFonts w:ascii="Marat" w:hAnsi="Marat"/>
          <w:szCs w:val="22"/>
        </w:rPr>
      </w:pPr>
      <w:r w:rsidRPr="00CE3750">
        <w:rPr>
          <w:rFonts w:ascii="Marat" w:hAnsi="Marat"/>
          <w:szCs w:val="22"/>
        </w:rPr>
        <w:t>No rights can be derived from th</w:t>
      </w:r>
      <w:r w:rsidR="00B14560">
        <w:rPr>
          <w:rFonts w:ascii="Marat" w:hAnsi="Marat"/>
          <w:szCs w:val="22"/>
        </w:rPr>
        <w:t>is</w:t>
      </w:r>
      <w:r w:rsidRPr="00CE3750">
        <w:rPr>
          <w:rFonts w:ascii="Marat" w:hAnsi="Marat"/>
          <w:szCs w:val="22"/>
        </w:rPr>
        <w:t xml:space="preserve"> form. This form can be subject to change. The latest version can be found on the AP’s website. </w:t>
      </w:r>
    </w:p>
    <w:p w:rsidR="0094475C" w:rsidRPr="00CE3750" w:rsidRDefault="0094475C" w:rsidP="00BE6E8B">
      <w:pPr>
        <w:pStyle w:val="P68B1DB1-Standaard4"/>
        <w:spacing w:after="208" w:line="240" w:lineRule="auto"/>
        <w:rPr>
          <w:rFonts w:ascii="Marat" w:hAnsi="Marat"/>
          <w:b/>
          <w:szCs w:val="22"/>
        </w:rPr>
      </w:pPr>
      <w:r w:rsidRPr="00CE3750">
        <w:rPr>
          <w:rFonts w:ascii="Marat" w:hAnsi="Marat"/>
          <w:b/>
          <w:szCs w:val="22"/>
        </w:rPr>
        <w:t xml:space="preserve">Please note: you </w:t>
      </w:r>
      <w:r w:rsidRPr="00E21A8E">
        <w:rPr>
          <w:rFonts w:ascii="Marat" w:hAnsi="Marat"/>
          <w:b/>
          <w:szCs w:val="22"/>
          <w:u w:color="000000"/>
        </w:rPr>
        <w:t>cannot</w:t>
      </w:r>
      <w:r w:rsidRPr="00CE3750">
        <w:rPr>
          <w:rFonts w:ascii="Marat" w:hAnsi="Marat"/>
          <w:b/>
          <w:szCs w:val="22"/>
        </w:rPr>
        <w:t xml:space="preserve"> use this form to send a </w:t>
      </w:r>
      <w:r w:rsidR="00655BD0">
        <w:rPr>
          <w:rFonts w:ascii="Marat" w:hAnsi="Marat"/>
          <w:b/>
          <w:szCs w:val="22"/>
        </w:rPr>
        <w:t>personal data breach</w:t>
      </w:r>
      <w:r w:rsidRPr="00CE3750">
        <w:rPr>
          <w:rFonts w:ascii="Marat" w:hAnsi="Marat"/>
          <w:b/>
          <w:szCs w:val="22"/>
        </w:rPr>
        <w:t xml:space="preserve"> notification </w:t>
      </w:r>
      <w:r w:rsidR="00BE6E8B" w:rsidRPr="00CE3750">
        <w:rPr>
          <w:rFonts w:ascii="Marat" w:hAnsi="Marat"/>
          <w:b/>
          <w:szCs w:val="22"/>
        </w:rPr>
        <w:t>to the AP</w:t>
      </w:r>
      <w:r w:rsidR="00BE6E8B">
        <w:rPr>
          <w:rFonts w:ascii="Marat" w:hAnsi="Marat"/>
          <w:b/>
          <w:szCs w:val="22"/>
        </w:rPr>
        <w:t xml:space="preserve"> </w:t>
      </w:r>
      <w:r w:rsidR="009A0A8C">
        <w:rPr>
          <w:rFonts w:ascii="Marat" w:hAnsi="Marat"/>
          <w:b/>
          <w:szCs w:val="22"/>
        </w:rPr>
        <w:t xml:space="preserve">via </w:t>
      </w:r>
      <w:r w:rsidRPr="00CE3750">
        <w:rPr>
          <w:rFonts w:ascii="Marat" w:hAnsi="Marat"/>
          <w:b/>
          <w:szCs w:val="22"/>
        </w:rPr>
        <w:t>post</w:t>
      </w:r>
      <w:r w:rsidR="002C4EDE">
        <w:rPr>
          <w:rFonts w:ascii="Marat" w:hAnsi="Marat"/>
          <w:b/>
          <w:szCs w:val="22"/>
        </w:rPr>
        <w:t>al mail</w:t>
      </w:r>
      <w:r w:rsidRPr="00CE3750">
        <w:rPr>
          <w:rFonts w:ascii="Marat" w:hAnsi="Marat"/>
          <w:b/>
          <w:szCs w:val="22"/>
        </w:rPr>
        <w:t xml:space="preserve"> or email. The AP only accepts </w:t>
      </w:r>
      <w:r w:rsidR="00655BD0">
        <w:rPr>
          <w:rFonts w:ascii="Marat" w:hAnsi="Marat"/>
          <w:b/>
          <w:szCs w:val="22"/>
        </w:rPr>
        <w:t>personal data breach</w:t>
      </w:r>
      <w:r w:rsidR="00B7569F">
        <w:rPr>
          <w:rFonts w:ascii="Marat" w:hAnsi="Marat"/>
          <w:b/>
          <w:szCs w:val="22"/>
        </w:rPr>
        <w:t xml:space="preserve"> notifications</w:t>
      </w:r>
      <w:r w:rsidRPr="00CE3750">
        <w:rPr>
          <w:rFonts w:ascii="Marat" w:hAnsi="Marat"/>
          <w:b/>
          <w:szCs w:val="22"/>
        </w:rPr>
        <w:t xml:space="preserve"> through the online </w:t>
      </w:r>
      <w:r w:rsidR="002D6417">
        <w:rPr>
          <w:rFonts w:ascii="Marat" w:hAnsi="Marat"/>
          <w:b/>
          <w:szCs w:val="22"/>
        </w:rPr>
        <w:t>notification</w:t>
      </w:r>
      <w:r w:rsidR="002D6417" w:rsidRPr="00CE3750">
        <w:rPr>
          <w:rFonts w:ascii="Marat" w:hAnsi="Marat"/>
          <w:b/>
          <w:szCs w:val="22"/>
        </w:rPr>
        <w:t xml:space="preserve"> </w:t>
      </w:r>
      <w:r w:rsidR="00BE6E8B">
        <w:rPr>
          <w:rFonts w:ascii="Marat" w:hAnsi="Marat"/>
          <w:b/>
          <w:szCs w:val="22"/>
        </w:rPr>
        <w:t>form.</w:t>
      </w:r>
    </w:p>
    <w:p w:rsidR="0094475C" w:rsidRPr="007D61E1" w:rsidRDefault="0094475C" w:rsidP="00BE6E8B">
      <w:pPr>
        <w:pStyle w:val="Kop2"/>
        <w:spacing w:line="240" w:lineRule="auto"/>
        <w:rPr>
          <w:lang w:val="en-GB"/>
        </w:rPr>
      </w:pPr>
      <w:bookmarkStart w:id="6" w:name="_Toc108008809"/>
      <w:bookmarkStart w:id="7" w:name="_Toc108010846"/>
      <w:bookmarkStart w:id="8" w:name="_Toc108021581"/>
      <w:bookmarkStart w:id="9" w:name="_Toc108021891"/>
      <w:bookmarkStart w:id="10" w:name="_Toc114243657"/>
      <w:r w:rsidRPr="007D61E1">
        <w:rPr>
          <w:lang w:val="en-GB"/>
        </w:rPr>
        <w:t xml:space="preserve">What information do you (possibly) need when </w:t>
      </w:r>
      <w:r w:rsidR="002D6417">
        <w:rPr>
          <w:lang w:val="en-GB"/>
        </w:rPr>
        <w:t>notifying</w:t>
      </w:r>
      <w:r w:rsidR="002D6417" w:rsidRPr="007D61E1">
        <w:rPr>
          <w:lang w:val="en-GB"/>
        </w:rPr>
        <w:t xml:space="preserve"> </w:t>
      </w:r>
      <w:r w:rsidRPr="007D61E1">
        <w:rPr>
          <w:lang w:val="en-GB"/>
        </w:rPr>
        <w:t xml:space="preserve">a </w:t>
      </w:r>
      <w:r w:rsidR="00655BD0">
        <w:rPr>
          <w:lang w:val="en-GB"/>
        </w:rPr>
        <w:t>personal data breach</w:t>
      </w:r>
      <w:r w:rsidR="002D6417">
        <w:rPr>
          <w:lang w:val="en-GB"/>
        </w:rPr>
        <w:t xml:space="preserve"> to the AP</w:t>
      </w:r>
      <w:r w:rsidRPr="007D61E1">
        <w:rPr>
          <w:lang w:val="en-GB"/>
        </w:rPr>
        <w:t>?</w:t>
      </w:r>
      <w:bookmarkEnd w:id="6"/>
      <w:bookmarkEnd w:id="7"/>
      <w:bookmarkEnd w:id="8"/>
      <w:bookmarkEnd w:id="9"/>
      <w:bookmarkEnd w:id="10"/>
      <w:r w:rsidRPr="007D61E1">
        <w:rPr>
          <w:lang w:val="en-GB"/>
        </w:rPr>
        <w:t xml:space="preserve"> </w:t>
      </w:r>
    </w:p>
    <w:p w:rsidR="0094475C" w:rsidRPr="007D61E1" w:rsidRDefault="0094475C" w:rsidP="00BE6E8B">
      <w:pPr>
        <w:pStyle w:val="Geenafstand"/>
        <w:rPr>
          <w:lang w:val="en-GB"/>
        </w:rPr>
      </w:pPr>
      <w:r w:rsidRPr="007D61E1">
        <w:rPr>
          <w:lang w:val="en-GB"/>
        </w:rPr>
        <w:t xml:space="preserve">You </w:t>
      </w:r>
      <w:r w:rsidR="00653CE2">
        <w:rPr>
          <w:lang w:val="en-GB"/>
        </w:rPr>
        <w:t xml:space="preserve">will </w:t>
      </w:r>
      <w:r w:rsidRPr="007D61E1">
        <w:rPr>
          <w:lang w:val="en-GB"/>
        </w:rPr>
        <w:t xml:space="preserve">always need this information: </w:t>
      </w:r>
    </w:p>
    <w:p w:rsidR="00334FB1" w:rsidRPr="007D61E1" w:rsidRDefault="00334FB1" w:rsidP="00BE6E8B">
      <w:pPr>
        <w:pStyle w:val="Geenafstand"/>
        <w:rPr>
          <w:lang w:val="en-GB"/>
        </w:rPr>
      </w:pPr>
    </w:p>
    <w:p w:rsidR="0094475C" w:rsidRPr="007D61E1" w:rsidRDefault="0094475C" w:rsidP="00BE6E8B">
      <w:pPr>
        <w:pStyle w:val="Geenafstand"/>
        <w:numPr>
          <w:ilvl w:val="0"/>
          <w:numId w:val="8"/>
        </w:numPr>
        <w:rPr>
          <w:lang w:val="en-GB"/>
        </w:rPr>
      </w:pPr>
      <w:r w:rsidRPr="007D61E1">
        <w:rPr>
          <w:lang w:val="en-GB"/>
        </w:rPr>
        <w:t xml:space="preserve">contact details of the person who </w:t>
      </w:r>
      <w:r w:rsidR="00653CE2">
        <w:rPr>
          <w:lang w:val="en-GB"/>
        </w:rPr>
        <w:t xml:space="preserve">the AP </w:t>
      </w:r>
      <w:r w:rsidRPr="007D61E1">
        <w:rPr>
          <w:lang w:val="en-GB"/>
        </w:rPr>
        <w:t xml:space="preserve">can contact in case of questions; </w:t>
      </w:r>
    </w:p>
    <w:p w:rsidR="0094475C" w:rsidRPr="007D61E1" w:rsidRDefault="0094475C" w:rsidP="00BE6E8B">
      <w:pPr>
        <w:pStyle w:val="Geenafstand"/>
        <w:numPr>
          <w:ilvl w:val="0"/>
          <w:numId w:val="8"/>
        </w:numPr>
        <w:rPr>
          <w:lang w:val="en-GB"/>
        </w:rPr>
      </w:pPr>
      <w:r w:rsidRPr="007D61E1">
        <w:rPr>
          <w:lang w:val="en-GB"/>
        </w:rPr>
        <w:t xml:space="preserve">contact details of your Data Protection Officer (if applicable); </w:t>
      </w:r>
    </w:p>
    <w:p w:rsidR="0094475C" w:rsidRPr="007D61E1" w:rsidRDefault="0094475C" w:rsidP="00BE6E8B">
      <w:pPr>
        <w:pStyle w:val="Geenafstand"/>
        <w:numPr>
          <w:ilvl w:val="0"/>
          <w:numId w:val="8"/>
        </w:numPr>
        <w:rPr>
          <w:lang w:val="en-GB"/>
        </w:rPr>
      </w:pPr>
      <w:r w:rsidRPr="007D61E1">
        <w:rPr>
          <w:lang w:val="en-GB"/>
        </w:rPr>
        <w:t xml:space="preserve">correspondence on the discovery of the data breach; </w:t>
      </w:r>
    </w:p>
    <w:p w:rsidR="0094475C" w:rsidRPr="007D61E1" w:rsidRDefault="0094475C" w:rsidP="00BE6E8B">
      <w:pPr>
        <w:pStyle w:val="Geenafstand"/>
        <w:numPr>
          <w:ilvl w:val="0"/>
          <w:numId w:val="8"/>
        </w:numPr>
        <w:rPr>
          <w:lang w:val="en-GB"/>
        </w:rPr>
      </w:pPr>
      <w:r w:rsidRPr="007D61E1">
        <w:rPr>
          <w:lang w:val="en-GB"/>
        </w:rPr>
        <w:t xml:space="preserve">record of processing activities (Article 30 GDPR); </w:t>
      </w:r>
    </w:p>
    <w:p w:rsidR="0094475C" w:rsidRPr="007D61E1" w:rsidRDefault="00655BD0" w:rsidP="00BE6E8B">
      <w:pPr>
        <w:pStyle w:val="Geenafstand"/>
        <w:numPr>
          <w:ilvl w:val="0"/>
          <w:numId w:val="8"/>
        </w:numPr>
        <w:rPr>
          <w:lang w:val="en-GB"/>
        </w:rPr>
      </w:pPr>
      <w:r>
        <w:rPr>
          <w:lang w:val="en-GB"/>
        </w:rPr>
        <w:t>personal data breach</w:t>
      </w:r>
      <w:r w:rsidR="0094475C" w:rsidRPr="007D61E1">
        <w:rPr>
          <w:lang w:val="en-GB"/>
        </w:rPr>
        <w:t xml:space="preserve"> register (Article 33(5) GDPR); </w:t>
      </w:r>
    </w:p>
    <w:p w:rsidR="0094475C" w:rsidRPr="007D61E1" w:rsidRDefault="0094475C" w:rsidP="00BE6E8B">
      <w:pPr>
        <w:pStyle w:val="Geenafstand"/>
        <w:numPr>
          <w:ilvl w:val="0"/>
          <w:numId w:val="8"/>
        </w:numPr>
        <w:rPr>
          <w:lang w:val="en-GB"/>
        </w:rPr>
      </w:pPr>
      <w:r w:rsidRPr="007D61E1">
        <w:rPr>
          <w:lang w:val="en-GB"/>
        </w:rPr>
        <w:t xml:space="preserve">the measures taken to end the </w:t>
      </w:r>
      <w:r w:rsidR="00655BD0">
        <w:rPr>
          <w:lang w:val="en-GB"/>
        </w:rPr>
        <w:t>personal data breach</w:t>
      </w:r>
      <w:r w:rsidRPr="007D61E1">
        <w:rPr>
          <w:lang w:val="en-GB"/>
        </w:rPr>
        <w:t xml:space="preserve">; </w:t>
      </w:r>
    </w:p>
    <w:p w:rsidR="0094475C" w:rsidRPr="007D61E1" w:rsidRDefault="0094475C" w:rsidP="00BE6E8B">
      <w:pPr>
        <w:pStyle w:val="Geenafstand"/>
        <w:numPr>
          <w:ilvl w:val="0"/>
          <w:numId w:val="8"/>
        </w:numPr>
        <w:rPr>
          <w:lang w:val="en-GB"/>
        </w:rPr>
      </w:pPr>
      <w:r w:rsidRPr="007D61E1">
        <w:rPr>
          <w:lang w:val="en-GB"/>
        </w:rPr>
        <w:t xml:space="preserve">the measures taken to prevent the </w:t>
      </w:r>
      <w:r w:rsidR="00655BD0">
        <w:rPr>
          <w:lang w:val="en-GB"/>
        </w:rPr>
        <w:t>personal data breach</w:t>
      </w:r>
      <w:r w:rsidRPr="007D61E1">
        <w:rPr>
          <w:lang w:val="en-GB"/>
        </w:rPr>
        <w:t xml:space="preserve"> in the future; </w:t>
      </w:r>
    </w:p>
    <w:p w:rsidR="0094475C" w:rsidRPr="007D61E1" w:rsidRDefault="0094475C" w:rsidP="00BE6E8B">
      <w:pPr>
        <w:pStyle w:val="Geenafstand"/>
        <w:numPr>
          <w:ilvl w:val="0"/>
          <w:numId w:val="8"/>
        </w:numPr>
        <w:rPr>
          <w:lang w:val="en-GB"/>
        </w:rPr>
      </w:pPr>
      <w:r w:rsidRPr="007D61E1">
        <w:rPr>
          <w:lang w:val="en-GB"/>
        </w:rPr>
        <w:t xml:space="preserve">the measures you had already taken before the </w:t>
      </w:r>
      <w:r w:rsidR="00655BD0">
        <w:rPr>
          <w:lang w:val="en-GB"/>
        </w:rPr>
        <w:t>personal data breach</w:t>
      </w:r>
      <w:r w:rsidRPr="007D61E1">
        <w:rPr>
          <w:lang w:val="en-GB"/>
        </w:rPr>
        <w:t xml:space="preserve">; </w:t>
      </w:r>
    </w:p>
    <w:p w:rsidR="0094475C" w:rsidRPr="007D61E1" w:rsidRDefault="0094475C" w:rsidP="00BE6E8B">
      <w:pPr>
        <w:pStyle w:val="Geenafstand"/>
        <w:numPr>
          <w:ilvl w:val="0"/>
          <w:numId w:val="8"/>
        </w:numPr>
        <w:rPr>
          <w:lang w:val="en-GB"/>
        </w:rPr>
      </w:pPr>
      <w:r w:rsidRPr="007D61E1">
        <w:rPr>
          <w:lang w:val="en-GB"/>
        </w:rPr>
        <w:t>data protection impact assessment (DPIA) (if applicable)</w:t>
      </w:r>
      <w:r w:rsidR="00653CE2">
        <w:rPr>
          <w:lang w:val="en-GB"/>
        </w:rPr>
        <w:t>.</w:t>
      </w:r>
      <w:r w:rsidRPr="007D61E1">
        <w:rPr>
          <w:lang w:val="en-GB"/>
        </w:rPr>
        <w:t xml:space="preserve"> </w:t>
      </w:r>
    </w:p>
    <w:p w:rsidR="0094475C" w:rsidRPr="000A68E0" w:rsidRDefault="0094475C" w:rsidP="00BE6E8B">
      <w:pPr>
        <w:pStyle w:val="P68B1DB1-Standaard6"/>
        <w:spacing w:after="0" w:line="240" w:lineRule="auto"/>
        <w:ind w:left="720" w:firstLine="30"/>
        <w:rPr>
          <w:rFonts w:ascii="Marat" w:hAnsi="Marat"/>
        </w:rPr>
      </w:pPr>
    </w:p>
    <w:p w:rsidR="0094475C" w:rsidRPr="007D61E1" w:rsidRDefault="0094475C" w:rsidP="00BE6E8B">
      <w:pPr>
        <w:pStyle w:val="Geenafstand"/>
        <w:rPr>
          <w:lang w:val="en-GB"/>
        </w:rPr>
      </w:pPr>
      <w:r w:rsidRPr="007D61E1">
        <w:rPr>
          <w:lang w:val="en-GB"/>
        </w:rPr>
        <w:t>If there has been a hacking or malware incident</w:t>
      </w:r>
      <w:r w:rsidR="009C1EF1">
        <w:rPr>
          <w:lang w:val="en-GB"/>
        </w:rPr>
        <w:t xml:space="preserve">, </w:t>
      </w:r>
      <w:r w:rsidRPr="007D61E1">
        <w:rPr>
          <w:lang w:val="en-GB"/>
        </w:rPr>
        <w:t>or</w:t>
      </w:r>
      <w:r w:rsidR="009C1EF1">
        <w:rPr>
          <w:lang w:val="en-GB"/>
        </w:rPr>
        <w:t xml:space="preserve"> any</w:t>
      </w:r>
      <w:r w:rsidRPr="007D61E1">
        <w:rPr>
          <w:lang w:val="en-GB"/>
        </w:rPr>
        <w:t xml:space="preserve"> other incident in which (external) investigation has taken place: </w:t>
      </w:r>
    </w:p>
    <w:p w:rsidR="002F3743" w:rsidRPr="007D61E1" w:rsidRDefault="002F3743" w:rsidP="00BE6E8B">
      <w:pPr>
        <w:pStyle w:val="Geenafstand"/>
        <w:rPr>
          <w:lang w:val="en-GB"/>
        </w:rPr>
      </w:pPr>
    </w:p>
    <w:p w:rsidR="0094475C" w:rsidRPr="007D61E1" w:rsidRDefault="0094475C" w:rsidP="00BE6E8B">
      <w:pPr>
        <w:pStyle w:val="Geenafstand"/>
        <w:numPr>
          <w:ilvl w:val="0"/>
          <w:numId w:val="12"/>
        </w:numPr>
        <w:rPr>
          <w:lang w:val="en-GB"/>
        </w:rPr>
      </w:pPr>
      <w:r w:rsidRPr="007D61E1">
        <w:rPr>
          <w:lang w:val="en-GB"/>
        </w:rPr>
        <w:lastRenderedPageBreak/>
        <w:t xml:space="preserve">the investigation report following the </w:t>
      </w:r>
      <w:r w:rsidR="00655BD0">
        <w:rPr>
          <w:lang w:val="en-GB"/>
        </w:rPr>
        <w:t>personal data breach</w:t>
      </w:r>
      <w:r w:rsidR="00BE6E8B">
        <w:rPr>
          <w:lang w:val="en-GB"/>
        </w:rPr>
        <w:t>.</w:t>
      </w:r>
    </w:p>
    <w:p w:rsidR="0094475C" w:rsidRPr="007D61E1" w:rsidRDefault="0094475C" w:rsidP="00BE6E8B">
      <w:pPr>
        <w:pStyle w:val="Geenafstand"/>
        <w:rPr>
          <w:lang w:val="en-GB"/>
        </w:rPr>
      </w:pPr>
    </w:p>
    <w:p w:rsidR="0094475C" w:rsidRPr="007D61E1" w:rsidRDefault="0094475C" w:rsidP="00BE6E8B">
      <w:pPr>
        <w:pStyle w:val="Geenafstand"/>
        <w:rPr>
          <w:rFonts w:eastAsia="Arial" w:cs="Arial"/>
          <w:lang w:val="en-GB"/>
        </w:rPr>
      </w:pPr>
      <w:r w:rsidRPr="007D61E1">
        <w:rPr>
          <w:lang w:val="en-GB"/>
        </w:rPr>
        <w:t xml:space="preserve">If you use a third party to process personal data: </w:t>
      </w:r>
      <w:r w:rsidRPr="007D61E1">
        <w:rPr>
          <w:rFonts w:eastAsia="Arial" w:cs="Arial"/>
          <w:lang w:val="en-GB"/>
        </w:rPr>
        <w:t xml:space="preserve"> </w:t>
      </w:r>
    </w:p>
    <w:p w:rsidR="002F3743" w:rsidRPr="007D61E1" w:rsidRDefault="002F3743" w:rsidP="00BE6E8B">
      <w:pPr>
        <w:pStyle w:val="Geenafstand"/>
        <w:rPr>
          <w:rFonts w:eastAsia="Arial" w:cs="Arial"/>
          <w:lang w:val="en-GB"/>
        </w:rPr>
      </w:pPr>
    </w:p>
    <w:p w:rsidR="0094475C" w:rsidRPr="000A68E0" w:rsidRDefault="00653CE2" w:rsidP="00BE6E8B">
      <w:pPr>
        <w:pStyle w:val="Geenafstand"/>
        <w:numPr>
          <w:ilvl w:val="0"/>
          <w:numId w:val="11"/>
        </w:numPr>
      </w:pPr>
      <w:r>
        <w:t>p</w:t>
      </w:r>
      <w:r w:rsidR="0094475C" w:rsidRPr="000A68E0">
        <w:t>rocessing agreement;</w:t>
      </w:r>
    </w:p>
    <w:p w:rsidR="0094475C" w:rsidRPr="007D61E1" w:rsidRDefault="0094475C" w:rsidP="00BE6E8B">
      <w:pPr>
        <w:pStyle w:val="Geenafstand"/>
        <w:numPr>
          <w:ilvl w:val="0"/>
          <w:numId w:val="11"/>
        </w:numPr>
        <w:rPr>
          <w:lang w:val="en-GB"/>
        </w:rPr>
      </w:pPr>
      <w:r w:rsidRPr="007D61E1">
        <w:rPr>
          <w:lang w:val="en-GB"/>
        </w:rPr>
        <w:t>other agreements, e.g. cooperation agreements</w:t>
      </w:r>
      <w:r w:rsidR="00653CE2">
        <w:rPr>
          <w:lang w:val="en-GB"/>
        </w:rPr>
        <w:t>.</w:t>
      </w:r>
    </w:p>
    <w:p w:rsidR="0094475C" w:rsidRDefault="0094475C" w:rsidP="00BE6E8B">
      <w:pPr>
        <w:pStyle w:val="Geenafstand"/>
        <w:rPr>
          <w:lang w:val="en-GB"/>
        </w:rPr>
      </w:pPr>
      <w:r w:rsidRPr="007D61E1">
        <w:rPr>
          <w:lang w:val="en-GB"/>
        </w:rPr>
        <w:t xml:space="preserve"> </w:t>
      </w:r>
    </w:p>
    <w:p w:rsidR="00100BDD" w:rsidRPr="007D61E1" w:rsidRDefault="00100BDD" w:rsidP="00BE6E8B">
      <w:pPr>
        <w:pStyle w:val="Geenafstand"/>
        <w:rPr>
          <w:lang w:val="en-GB"/>
        </w:rPr>
      </w:pPr>
    </w:p>
    <w:p w:rsidR="0094475C" w:rsidRPr="00031B0A" w:rsidRDefault="0094475C" w:rsidP="00BE6E8B">
      <w:pPr>
        <w:pStyle w:val="Geenafstand"/>
        <w:rPr>
          <w:lang w:val="en-GB"/>
        </w:rPr>
      </w:pPr>
      <w:r w:rsidRPr="00031B0A">
        <w:rPr>
          <w:lang w:val="en-GB"/>
        </w:rPr>
        <w:t xml:space="preserve">If </w:t>
      </w:r>
      <w:r w:rsidR="00653CE2">
        <w:rPr>
          <w:lang w:val="en-GB"/>
        </w:rPr>
        <w:t xml:space="preserve">you </w:t>
      </w:r>
      <w:r w:rsidRPr="00031B0A">
        <w:rPr>
          <w:lang w:val="en-GB"/>
        </w:rPr>
        <w:t>need to inform</w:t>
      </w:r>
      <w:r w:rsidR="00653CE2">
        <w:rPr>
          <w:lang w:val="en-GB"/>
        </w:rPr>
        <w:t xml:space="preserve"> data subjects (affected individuals)</w:t>
      </w:r>
      <w:r w:rsidRPr="00031B0A">
        <w:rPr>
          <w:lang w:val="en-GB"/>
        </w:rPr>
        <w:t xml:space="preserve">: </w:t>
      </w:r>
    </w:p>
    <w:p w:rsidR="002F3743" w:rsidRPr="00031B0A" w:rsidRDefault="002F3743" w:rsidP="00BE6E8B">
      <w:pPr>
        <w:pStyle w:val="Geenafstand"/>
        <w:rPr>
          <w:lang w:val="en-GB"/>
        </w:rPr>
      </w:pPr>
    </w:p>
    <w:p w:rsidR="0094475C" w:rsidRPr="00BB4F70" w:rsidRDefault="0094475C" w:rsidP="00BE6E8B">
      <w:pPr>
        <w:pStyle w:val="Geenafstand"/>
        <w:numPr>
          <w:ilvl w:val="0"/>
          <w:numId w:val="71"/>
        </w:numPr>
        <w:rPr>
          <w:lang w:val="en-GB"/>
        </w:rPr>
      </w:pPr>
      <w:r w:rsidRPr="00BB4F70">
        <w:rPr>
          <w:lang w:val="en-GB"/>
        </w:rPr>
        <w:t xml:space="preserve">correspondence to the data subjects. </w:t>
      </w:r>
    </w:p>
    <w:p w:rsidR="0094475C" w:rsidRPr="00BB4F70" w:rsidRDefault="0094475C" w:rsidP="00BE6E8B">
      <w:pPr>
        <w:pStyle w:val="Geenafstand"/>
        <w:rPr>
          <w:lang w:val="en-GB"/>
        </w:rPr>
      </w:pPr>
      <w:r w:rsidRPr="00BB4F70">
        <w:rPr>
          <w:lang w:val="en-GB"/>
        </w:rPr>
        <w:t xml:space="preserve"> </w:t>
      </w:r>
    </w:p>
    <w:p w:rsidR="0094475C" w:rsidRPr="0094475C" w:rsidRDefault="00BB4F70" w:rsidP="00BE6E8B">
      <w:pPr>
        <w:pStyle w:val="Kop2"/>
        <w:spacing w:line="240" w:lineRule="auto"/>
        <w:rPr>
          <w:lang w:val="en-GB"/>
        </w:rPr>
      </w:pPr>
      <w:bookmarkStart w:id="11" w:name="_Toc108008810"/>
      <w:bookmarkStart w:id="12" w:name="_Toc108010847"/>
      <w:bookmarkStart w:id="13" w:name="_Toc108021582"/>
      <w:bookmarkStart w:id="14" w:name="_Toc108021892"/>
      <w:bookmarkStart w:id="15" w:name="_Toc114243658"/>
      <w:r>
        <w:rPr>
          <w:lang w:val="en-GB"/>
        </w:rPr>
        <w:t>Investigation</w:t>
      </w:r>
      <w:r w:rsidR="00D924B2">
        <w:rPr>
          <w:lang w:val="en-GB"/>
        </w:rPr>
        <w:t xml:space="preserve"> for</w:t>
      </w:r>
      <w:r w:rsidR="0094475C" w:rsidRPr="0094475C">
        <w:rPr>
          <w:lang w:val="en-GB"/>
        </w:rPr>
        <w:t xml:space="preserve"> </w:t>
      </w:r>
      <w:r w:rsidR="001D1086">
        <w:rPr>
          <w:lang w:val="en-GB"/>
        </w:rPr>
        <w:t>h</w:t>
      </w:r>
      <w:r w:rsidR="0094475C" w:rsidRPr="0094475C">
        <w:rPr>
          <w:lang w:val="en-GB"/>
        </w:rPr>
        <w:t>acking, malware (e.g. ransomware) and/or phishing</w:t>
      </w:r>
      <w:bookmarkEnd w:id="11"/>
      <w:r w:rsidR="00D924B2">
        <w:rPr>
          <w:lang w:val="en-GB"/>
        </w:rPr>
        <w:t xml:space="preserve"> incidents</w:t>
      </w:r>
      <w:bookmarkEnd w:id="12"/>
      <w:bookmarkEnd w:id="13"/>
      <w:bookmarkEnd w:id="14"/>
      <w:bookmarkEnd w:id="15"/>
    </w:p>
    <w:p w:rsidR="0094475C" w:rsidRPr="007D61E1" w:rsidRDefault="0094475C" w:rsidP="00BE6E8B">
      <w:pPr>
        <w:pStyle w:val="Geenafstand"/>
        <w:rPr>
          <w:lang w:val="en-GB"/>
        </w:rPr>
      </w:pPr>
      <w:r w:rsidRPr="007D61E1">
        <w:rPr>
          <w:lang w:val="en-GB"/>
        </w:rPr>
        <w:t xml:space="preserve">If you </w:t>
      </w:r>
      <w:r w:rsidR="002D6417">
        <w:rPr>
          <w:lang w:val="en-GB"/>
        </w:rPr>
        <w:t xml:space="preserve">notify the AP of </w:t>
      </w:r>
      <w:r w:rsidRPr="007D61E1">
        <w:rPr>
          <w:lang w:val="en-GB"/>
        </w:rPr>
        <w:t xml:space="preserve">a </w:t>
      </w:r>
      <w:r w:rsidR="00655BD0">
        <w:rPr>
          <w:lang w:val="en-GB"/>
        </w:rPr>
        <w:t>personal data breach</w:t>
      </w:r>
      <w:r w:rsidRPr="007D61E1">
        <w:rPr>
          <w:lang w:val="en-GB"/>
        </w:rPr>
        <w:t xml:space="preserve"> due to hacking, malware (e.g. ransomware) and/or phishing, the AP expects you to investigate or </w:t>
      </w:r>
      <w:r w:rsidR="000807EE">
        <w:rPr>
          <w:lang w:val="en-GB"/>
        </w:rPr>
        <w:t xml:space="preserve">have an </w:t>
      </w:r>
      <w:r w:rsidRPr="007D61E1">
        <w:rPr>
          <w:lang w:val="en-GB"/>
        </w:rPr>
        <w:t>investigat</w:t>
      </w:r>
      <w:r w:rsidR="000807EE">
        <w:rPr>
          <w:lang w:val="en-GB"/>
        </w:rPr>
        <w:t>ion performed into</w:t>
      </w:r>
      <w:r w:rsidRPr="007D61E1">
        <w:rPr>
          <w:lang w:val="en-GB"/>
        </w:rPr>
        <w:t xml:space="preserve"> the extent of the incident as soon as possible. After all, malicious hackers may have applied malware and other changes to less visible parts of your network and/or systems, for example, allowing them to access your network at a later time. In addition, without </w:t>
      </w:r>
      <w:r w:rsidR="003F62E6">
        <w:rPr>
          <w:lang w:val="en-GB"/>
        </w:rPr>
        <w:t>investigation</w:t>
      </w:r>
      <w:r w:rsidRPr="007D61E1">
        <w:rPr>
          <w:lang w:val="en-GB"/>
        </w:rPr>
        <w:t>, you cannot get a conclusion as to whether personal data ha</w:t>
      </w:r>
      <w:r w:rsidR="00856C6B">
        <w:rPr>
          <w:lang w:val="en-GB"/>
        </w:rPr>
        <w:t>ve</w:t>
      </w:r>
      <w:r w:rsidRPr="007D61E1">
        <w:rPr>
          <w:lang w:val="en-GB"/>
        </w:rPr>
        <w:t xml:space="preserve"> been viewed, copied or stolen by third parties or has been changed. The AP expects you to include at least the following in your investigation: </w:t>
      </w:r>
    </w:p>
    <w:p w:rsidR="007D73EA" w:rsidRPr="007D61E1" w:rsidRDefault="007D73EA" w:rsidP="00BE6E8B">
      <w:pPr>
        <w:pStyle w:val="Geenafstand"/>
        <w:rPr>
          <w:lang w:val="en-GB"/>
        </w:rPr>
      </w:pPr>
    </w:p>
    <w:p w:rsidR="0094475C" w:rsidRPr="003767BA" w:rsidRDefault="0094475C" w:rsidP="00BE6E8B">
      <w:pPr>
        <w:pStyle w:val="Geenafstand"/>
        <w:numPr>
          <w:ilvl w:val="0"/>
          <w:numId w:val="9"/>
        </w:numPr>
        <w:rPr>
          <w:lang w:val="en-GB"/>
        </w:rPr>
      </w:pPr>
      <w:r w:rsidRPr="003767BA">
        <w:rPr>
          <w:lang w:val="en-GB"/>
        </w:rPr>
        <w:t xml:space="preserve">Has there been access to the personal data, for example to emails in a mailbox or the content of a database? </w:t>
      </w:r>
    </w:p>
    <w:p w:rsidR="0094475C" w:rsidRPr="007D73EA" w:rsidRDefault="0094475C" w:rsidP="00BE6E8B">
      <w:pPr>
        <w:pStyle w:val="Geenafstand"/>
        <w:numPr>
          <w:ilvl w:val="0"/>
          <w:numId w:val="9"/>
        </w:numPr>
        <w:rPr>
          <w:lang w:val="en-GB"/>
        </w:rPr>
      </w:pPr>
      <w:r w:rsidRPr="007D73EA">
        <w:rPr>
          <w:lang w:val="en-GB"/>
        </w:rPr>
        <w:t>Ha</w:t>
      </w:r>
      <w:r w:rsidR="00856C6B">
        <w:rPr>
          <w:lang w:val="en-GB"/>
        </w:rPr>
        <w:t>ve</w:t>
      </w:r>
      <w:r w:rsidRPr="007D73EA">
        <w:rPr>
          <w:lang w:val="en-GB"/>
        </w:rPr>
        <w:t xml:space="preserve"> these personal data been copied, accessed or otherwise transmitted to the hackers?  </w:t>
      </w:r>
    </w:p>
    <w:p w:rsidR="0094475C" w:rsidRPr="003767BA" w:rsidRDefault="0094475C" w:rsidP="00BE6E8B">
      <w:pPr>
        <w:pStyle w:val="Geenafstand"/>
        <w:numPr>
          <w:ilvl w:val="0"/>
          <w:numId w:val="9"/>
        </w:numPr>
        <w:rPr>
          <w:lang w:val="en-GB"/>
        </w:rPr>
      </w:pPr>
      <w:r w:rsidRPr="003767BA">
        <w:rPr>
          <w:lang w:val="en-GB"/>
        </w:rPr>
        <w:t>Are there log data available and, if so, can you exclude from that log data that personal data ha</w:t>
      </w:r>
      <w:r w:rsidR="00856C6B">
        <w:rPr>
          <w:lang w:val="en-GB"/>
        </w:rPr>
        <w:t>ve</w:t>
      </w:r>
      <w:r w:rsidRPr="003767BA">
        <w:rPr>
          <w:lang w:val="en-GB"/>
        </w:rPr>
        <w:t xml:space="preserve"> been copied or accessed?  </w:t>
      </w:r>
    </w:p>
    <w:p w:rsidR="007D73EA" w:rsidRDefault="007D73EA" w:rsidP="00BE6E8B">
      <w:pPr>
        <w:pStyle w:val="P68B1DB1-Standaard6"/>
        <w:spacing w:after="37" w:line="240" w:lineRule="auto"/>
        <w:ind w:left="705"/>
      </w:pPr>
    </w:p>
    <w:p w:rsidR="0094475C" w:rsidRPr="007D61E1" w:rsidRDefault="0094475C" w:rsidP="00BE6E8B">
      <w:pPr>
        <w:pStyle w:val="Kop2"/>
        <w:spacing w:line="240" w:lineRule="auto"/>
        <w:rPr>
          <w:lang w:val="en-GB"/>
        </w:rPr>
      </w:pPr>
      <w:bookmarkStart w:id="16" w:name="_Toc108010848"/>
      <w:bookmarkStart w:id="17" w:name="_Toc108021583"/>
      <w:bookmarkStart w:id="18" w:name="_Toc108021893"/>
      <w:bookmarkStart w:id="19" w:name="_Toc114243659"/>
      <w:r w:rsidRPr="007D61E1">
        <w:rPr>
          <w:lang w:val="en-GB"/>
        </w:rPr>
        <w:t xml:space="preserve">Documentation </w:t>
      </w:r>
      <w:r w:rsidR="00BE6E8B">
        <w:rPr>
          <w:lang w:val="en-GB"/>
        </w:rPr>
        <w:t>o</w:t>
      </w:r>
      <w:r w:rsidRPr="007D61E1">
        <w:rPr>
          <w:lang w:val="en-GB"/>
        </w:rPr>
        <w:t xml:space="preserve">bligation — </w:t>
      </w:r>
      <w:r w:rsidR="002954E3">
        <w:rPr>
          <w:lang w:val="en-GB"/>
        </w:rPr>
        <w:t>Personal d</w:t>
      </w:r>
      <w:r w:rsidRPr="007D61E1">
        <w:rPr>
          <w:lang w:val="en-GB"/>
        </w:rPr>
        <w:t xml:space="preserve">ata </w:t>
      </w:r>
      <w:r w:rsidR="002954E3">
        <w:rPr>
          <w:lang w:val="en-GB"/>
        </w:rPr>
        <w:t>b</w:t>
      </w:r>
      <w:r w:rsidRPr="007D61E1">
        <w:rPr>
          <w:lang w:val="en-GB"/>
        </w:rPr>
        <w:t xml:space="preserve">reach </w:t>
      </w:r>
      <w:r w:rsidR="002954E3">
        <w:rPr>
          <w:lang w:val="en-GB"/>
        </w:rPr>
        <w:t>r</w:t>
      </w:r>
      <w:r w:rsidRPr="007D61E1">
        <w:rPr>
          <w:lang w:val="en-GB"/>
        </w:rPr>
        <w:t>egister</w:t>
      </w:r>
      <w:bookmarkEnd w:id="16"/>
      <w:bookmarkEnd w:id="17"/>
      <w:bookmarkEnd w:id="18"/>
      <w:bookmarkEnd w:id="19"/>
      <w:r w:rsidRPr="007D61E1">
        <w:rPr>
          <w:lang w:val="en-GB"/>
        </w:rPr>
        <w:t xml:space="preserve"> </w:t>
      </w:r>
    </w:p>
    <w:p w:rsidR="0094475C" w:rsidRPr="007D61E1" w:rsidRDefault="002D6417" w:rsidP="00BE6E8B">
      <w:pPr>
        <w:pStyle w:val="Geenafstand"/>
        <w:rPr>
          <w:lang w:val="en-GB"/>
        </w:rPr>
      </w:pPr>
      <w:r>
        <w:rPr>
          <w:lang w:val="en-GB"/>
        </w:rPr>
        <w:t>Notifying</w:t>
      </w:r>
      <w:r w:rsidRPr="007D61E1">
        <w:rPr>
          <w:lang w:val="en-GB"/>
        </w:rPr>
        <w:t xml:space="preserve"> </w:t>
      </w:r>
      <w:r w:rsidR="0094475C" w:rsidRPr="007D61E1">
        <w:rPr>
          <w:lang w:val="en-GB"/>
        </w:rPr>
        <w:t xml:space="preserve">a data breach to the AP is only part of the obligation to </w:t>
      </w:r>
      <w:r w:rsidR="003227F8">
        <w:rPr>
          <w:lang w:val="en-GB"/>
        </w:rPr>
        <w:t>notify personal</w:t>
      </w:r>
      <w:r w:rsidR="003227F8" w:rsidRPr="007D61E1">
        <w:rPr>
          <w:lang w:val="en-GB"/>
        </w:rPr>
        <w:t xml:space="preserve"> </w:t>
      </w:r>
      <w:r w:rsidR="0094475C" w:rsidRPr="007D61E1">
        <w:rPr>
          <w:lang w:val="en-GB"/>
        </w:rPr>
        <w:t xml:space="preserve">data breaches. In addition, you must keep a register in which you register all data breaches that occur within your organization. </w:t>
      </w:r>
      <w:r w:rsidR="004D6FCF">
        <w:rPr>
          <w:lang w:val="en-GB"/>
        </w:rPr>
        <w:t>This includes</w:t>
      </w:r>
      <w:r w:rsidR="0094475C" w:rsidRPr="007D61E1">
        <w:rPr>
          <w:lang w:val="en-GB"/>
        </w:rPr>
        <w:t xml:space="preserve"> the</w:t>
      </w:r>
      <w:r w:rsidR="00301411">
        <w:rPr>
          <w:lang w:val="en-GB"/>
        </w:rPr>
        <w:t xml:space="preserve"> personal</w:t>
      </w:r>
      <w:r w:rsidR="0094475C" w:rsidRPr="007D61E1">
        <w:rPr>
          <w:lang w:val="en-GB"/>
        </w:rPr>
        <w:t xml:space="preserve"> data </w:t>
      </w:r>
      <w:r w:rsidR="004D6FCF">
        <w:rPr>
          <w:lang w:val="en-GB"/>
        </w:rPr>
        <w:t>breaches</w:t>
      </w:r>
      <w:r w:rsidR="004D6FCF" w:rsidRPr="007D61E1">
        <w:rPr>
          <w:lang w:val="en-GB"/>
        </w:rPr>
        <w:t xml:space="preserve"> </w:t>
      </w:r>
      <w:r w:rsidR="0094475C" w:rsidRPr="007D61E1">
        <w:rPr>
          <w:lang w:val="en-GB"/>
        </w:rPr>
        <w:t xml:space="preserve">that you did not </w:t>
      </w:r>
      <w:r w:rsidR="00617DAF">
        <w:rPr>
          <w:lang w:val="en-GB"/>
        </w:rPr>
        <w:t>notify</w:t>
      </w:r>
      <w:r w:rsidR="00617DAF" w:rsidRPr="007D61E1">
        <w:rPr>
          <w:lang w:val="en-GB"/>
        </w:rPr>
        <w:t xml:space="preserve"> </w:t>
      </w:r>
      <w:r w:rsidR="0094475C" w:rsidRPr="007D61E1">
        <w:rPr>
          <w:lang w:val="en-GB"/>
        </w:rPr>
        <w:t xml:space="preserve">to the AP because that was not necessary. In any case, include in the register the following information: </w:t>
      </w:r>
    </w:p>
    <w:p w:rsidR="0094475C" w:rsidRPr="007D61E1" w:rsidRDefault="0094475C" w:rsidP="00BE6E8B">
      <w:pPr>
        <w:pStyle w:val="Geenafstand"/>
        <w:rPr>
          <w:lang w:val="en-GB"/>
        </w:rPr>
      </w:pPr>
      <w:r w:rsidRPr="007D61E1">
        <w:rPr>
          <w:lang w:val="en-GB"/>
        </w:rPr>
        <w:t xml:space="preserve"> </w:t>
      </w:r>
    </w:p>
    <w:p w:rsidR="0094475C" w:rsidRPr="007D61E1" w:rsidRDefault="0094475C" w:rsidP="00BE6E8B">
      <w:pPr>
        <w:pStyle w:val="Geenafstand"/>
        <w:numPr>
          <w:ilvl w:val="0"/>
          <w:numId w:val="10"/>
        </w:numPr>
        <w:rPr>
          <w:lang w:val="en-GB"/>
        </w:rPr>
      </w:pPr>
      <w:r w:rsidRPr="007D61E1">
        <w:rPr>
          <w:lang w:val="en-GB"/>
        </w:rPr>
        <w:t xml:space="preserve">the facts about the </w:t>
      </w:r>
      <w:r w:rsidR="00655BD0">
        <w:rPr>
          <w:lang w:val="en-GB"/>
        </w:rPr>
        <w:t>personal data breach</w:t>
      </w:r>
      <w:r w:rsidRPr="007D61E1">
        <w:rPr>
          <w:lang w:val="en-GB"/>
        </w:rPr>
        <w:t xml:space="preserve">, such as the cause, what exactly happened and what personal data </w:t>
      </w:r>
      <w:r w:rsidR="00856C6B">
        <w:rPr>
          <w:lang w:val="en-GB"/>
        </w:rPr>
        <w:t>are</w:t>
      </w:r>
      <w:r w:rsidRPr="007D61E1">
        <w:rPr>
          <w:lang w:val="en-GB"/>
        </w:rPr>
        <w:t xml:space="preserve"> involved;</w:t>
      </w:r>
      <w:r w:rsidRPr="007D61E1">
        <w:rPr>
          <w:rFonts w:ascii="Marat Sans" w:eastAsia="Marat Sans" w:hAnsi="Marat Sans" w:cs="Marat Sans"/>
          <w:lang w:val="en-GB"/>
        </w:rPr>
        <w:t xml:space="preserve"> </w:t>
      </w:r>
    </w:p>
    <w:p w:rsidR="0094475C" w:rsidRPr="007D61E1" w:rsidRDefault="0094475C" w:rsidP="00BE6E8B">
      <w:pPr>
        <w:pStyle w:val="Geenafstand"/>
        <w:numPr>
          <w:ilvl w:val="0"/>
          <w:numId w:val="10"/>
        </w:numPr>
        <w:rPr>
          <w:lang w:val="en-GB"/>
        </w:rPr>
      </w:pPr>
      <w:r w:rsidRPr="007D61E1">
        <w:rPr>
          <w:lang w:val="en-GB"/>
        </w:rPr>
        <w:t xml:space="preserve">the consequences of the </w:t>
      </w:r>
      <w:r w:rsidR="00655BD0">
        <w:rPr>
          <w:lang w:val="en-GB"/>
        </w:rPr>
        <w:t>personal data breach</w:t>
      </w:r>
      <w:r w:rsidRPr="007D61E1">
        <w:rPr>
          <w:lang w:val="en-GB"/>
        </w:rPr>
        <w:t xml:space="preserve">; </w:t>
      </w:r>
    </w:p>
    <w:p w:rsidR="0094475C" w:rsidRPr="007D61E1" w:rsidRDefault="0094475C" w:rsidP="00BE6E8B">
      <w:pPr>
        <w:pStyle w:val="Geenafstand"/>
        <w:numPr>
          <w:ilvl w:val="0"/>
          <w:numId w:val="10"/>
        </w:numPr>
        <w:rPr>
          <w:lang w:val="en-GB"/>
        </w:rPr>
      </w:pPr>
      <w:r w:rsidRPr="007D61E1">
        <w:rPr>
          <w:lang w:val="en-GB"/>
        </w:rPr>
        <w:t>the measures you have taken to close the leak and to prevent recurrence.</w:t>
      </w:r>
      <w:r w:rsidRPr="007D61E1">
        <w:rPr>
          <w:rFonts w:ascii="Marat Sans" w:eastAsia="Marat Sans" w:hAnsi="Marat Sans" w:cs="Marat Sans"/>
          <w:lang w:val="en-GB"/>
        </w:rPr>
        <w:t xml:space="preserve"> </w:t>
      </w:r>
    </w:p>
    <w:p w:rsidR="008B632B" w:rsidRPr="007D61E1" w:rsidRDefault="008B632B" w:rsidP="00BE6E8B">
      <w:pPr>
        <w:pStyle w:val="Geenafstand"/>
        <w:ind w:left="720"/>
        <w:rPr>
          <w:lang w:val="en-GB"/>
        </w:rPr>
      </w:pPr>
    </w:p>
    <w:p w:rsidR="0094475C" w:rsidRPr="008B632B" w:rsidRDefault="0094475C" w:rsidP="00BE6E8B">
      <w:pPr>
        <w:pStyle w:val="Geenafstand"/>
        <w:rPr>
          <w:lang w:val="en-GB"/>
        </w:rPr>
      </w:pPr>
      <w:r w:rsidRPr="008B632B">
        <w:rPr>
          <w:lang w:val="en-GB"/>
        </w:rPr>
        <w:t xml:space="preserve">It is </w:t>
      </w:r>
      <w:r w:rsidR="004D6FCF">
        <w:rPr>
          <w:lang w:val="en-GB"/>
        </w:rPr>
        <w:t>recommended</w:t>
      </w:r>
      <w:r w:rsidR="004D6FCF" w:rsidRPr="008B632B">
        <w:rPr>
          <w:lang w:val="en-GB"/>
        </w:rPr>
        <w:t xml:space="preserve"> </w:t>
      </w:r>
      <w:r w:rsidRPr="008B632B">
        <w:rPr>
          <w:lang w:val="en-GB"/>
        </w:rPr>
        <w:t xml:space="preserve">to also indicate why you </w:t>
      </w:r>
      <w:r w:rsidR="00617DAF">
        <w:rPr>
          <w:lang w:val="en-GB"/>
        </w:rPr>
        <w:t>notified</w:t>
      </w:r>
      <w:r w:rsidRPr="008B632B">
        <w:rPr>
          <w:lang w:val="en-GB"/>
        </w:rPr>
        <w:t xml:space="preserve">, or did not </w:t>
      </w:r>
      <w:r w:rsidR="00617DAF">
        <w:rPr>
          <w:lang w:val="en-GB"/>
        </w:rPr>
        <w:t>notify</w:t>
      </w:r>
      <w:r w:rsidR="00BE6E8B">
        <w:rPr>
          <w:lang w:val="en-GB"/>
        </w:rPr>
        <w:t>,</w:t>
      </w:r>
      <w:r w:rsidR="00617DAF">
        <w:rPr>
          <w:lang w:val="en-GB"/>
        </w:rPr>
        <w:t xml:space="preserve"> </w:t>
      </w:r>
      <w:r w:rsidRPr="008B632B">
        <w:rPr>
          <w:lang w:val="en-GB"/>
        </w:rPr>
        <w:t xml:space="preserve">a </w:t>
      </w:r>
      <w:r w:rsidR="00655BD0">
        <w:rPr>
          <w:lang w:val="en-GB"/>
        </w:rPr>
        <w:t>personal data breach</w:t>
      </w:r>
      <w:r w:rsidRPr="008B632B">
        <w:rPr>
          <w:lang w:val="en-GB"/>
        </w:rPr>
        <w:t xml:space="preserve"> to the AP and the data subjects involved. This is not mandatory however. </w:t>
      </w:r>
    </w:p>
    <w:p w:rsidR="0094475C" w:rsidRPr="008B632B" w:rsidRDefault="0094475C" w:rsidP="00BE6E8B">
      <w:pPr>
        <w:spacing w:line="240" w:lineRule="auto"/>
        <w:ind w:left="720"/>
        <w:rPr>
          <w:lang w:val="en-GB"/>
        </w:rPr>
      </w:pPr>
      <w:r w:rsidRPr="008B632B">
        <w:rPr>
          <w:lang w:val="en-GB"/>
        </w:rPr>
        <w:lastRenderedPageBreak/>
        <w:br w:type="page"/>
      </w:r>
    </w:p>
    <w:sdt>
      <w:sdtPr>
        <w:rPr>
          <w:rFonts w:ascii="Palatino Linotype" w:eastAsiaTheme="minorHAnsi" w:hAnsi="Palatino Linotype" w:cstheme="minorBidi"/>
          <w:color w:val="auto"/>
          <w:sz w:val="20"/>
          <w:szCs w:val="20"/>
          <w:lang w:eastAsia="en-US"/>
        </w:rPr>
        <w:id w:val="-1359268755"/>
        <w:docPartObj>
          <w:docPartGallery w:val="Table of Contents"/>
          <w:docPartUnique/>
        </w:docPartObj>
      </w:sdtPr>
      <w:sdtEndPr>
        <w:rPr>
          <w:b/>
          <w:bCs/>
        </w:rPr>
      </w:sdtEndPr>
      <w:sdtContent>
        <w:p w:rsidR="006C3E42" w:rsidRPr="00CB68D3" w:rsidRDefault="00CB68D3" w:rsidP="00BE6E8B">
          <w:pPr>
            <w:pStyle w:val="Kopvaninhoudsopgave"/>
            <w:spacing w:line="240" w:lineRule="auto"/>
            <w:rPr>
              <w:noProof/>
              <w:lang w:val="en-US"/>
            </w:rPr>
          </w:pPr>
          <w:r w:rsidRPr="00CB68D3">
            <w:rPr>
              <w:lang w:val="en-US"/>
            </w:rPr>
            <w:t>Questionnaire personal data breach notification Form</w:t>
          </w:r>
          <w:r>
            <w:rPr>
              <w:lang w:val="en-US"/>
            </w:rPr>
            <w:br/>
          </w:r>
          <w:r w:rsidR="006C3E42">
            <w:fldChar w:fldCharType="begin"/>
          </w:r>
          <w:r w:rsidR="006C3E42" w:rsidRPr="00CB68D3">
            <w:rPr>
              <w:lang w:val="en-US"/>
            </w:rPr>
            <w:instrText xml:space="preserve"> TOC \o "1-3" \h \z \u </w:instrText>
          </w:r>
          <w:r w:rsidR="006C3E42">
            <w:fldChar w:fldCharType="separate"/>
          </w:r>
        </w:p>
        <w:p w:rsidR="006C3E42" w:rsidRPr="00BE6E8B" w:rsidRDefault="000058FE" w:rsidP="00BE6E8B">
          <w:pPr>
            <w:pStyle w:val="Inhopg3"/>
            <w:tabs>
              <w:tab w:val="right" w:leader="dot" w:pos="9060"/>
            </w:tabs>
            <w:spacing w:line="240" w:lineRule="auto"/>
            <w:rPr>
              <w:rFonts w:ascii="Marat" w:eastAsiaTheme="minorEastAsia" w:hAnsi="Marat"/>
              <w:noProof/>
              <w:sz w:val="22"/>
              <w:szCs w:val="22"/>
              <w:lang w:eastAsia="nl-NL"/>
            </w:rPr>
          </w:pPr>
          <w:hyperlink w:anchor="_Toc114243660" w:history="1">
            <w:r w:rsidR="006C3E42" w:rsidRPr="00BE6E8B">
              <w:rPr>
                <w:rStyle w:val="Hyperlink"/>
                <w:rFonts w:ascii="Marat" w:hAnsi="Marat"/>
                <w:b/>
                <w:noProof/>
                <w:sz w:val="22"/>
                <w:szCs w:val="22"/>
              </w:rPr>
              <w:t>1. Introduction</w:t>
            </w:r>
            <w:r w:rsidR="006C3E42" w:rsidRPr="00BE6E8B">
              <w:rPr>
                <w:rFonts w:ascii="Marat" w:hAnsi="Marat"/>
                <w:noProof/>
                <w:webHidden/>
                <w:sz w:val="22"/>
                <w:szCs w:val="22"/>
              </w:rPr>
              <w:tab/>
            </w:r>
            <w:r w:rsidR="006C3E42" w:rsidRPr="00BE6E8B">
              <w:rPr>
                <w:rFonts w:ascii="Marat" w:hAnsi="Marat"/>
                <w:noProof/>
                <w:webHidden/>
                <w:sz w:val="22"/>
                <w:szCs w:val="22"/>
              </w:rPr>
              <w:fldChar w:fldCharType="begin"/>
            </w:r>
            <w:r w:rsidR="006C3E42" w:rsidRPr="00BE6E8B">
              <w:rPr>
                <w:rFonts w:ascii="Marat" w:hAnsi="Marat"/>
                <w:noProof/>
                <w:webHidden/>
                <w:sz w:val="22"/>
                <w:szCs w:val="22"/>
              </w:rPr>
              <w:instrText xml:space="preserve"> PAGEREF _Toc114243660 \h </w:instrText>
            </w:r>
            <w:r w:rsidR="006C3E42" w:rsidRPr="00BE6E8B">
              <w:rPr>
                <w:rFonts w:ascii="Marat" w:hAnsi="Marat"/>
                <w:noProof/>
                <w:webHidden/>
                <w:sz w:val="22"/>
                <w:szCs w:val="22"/>
              </w:rPr>
            </w:r>
            <w:r w:rsidR="006C3E42" w:rsidRPr="00BE6E8B">
              <w:rPr>
                <w:rFonts w:ascii="Marat" w:hAnsi="Marat"/>
                <w:noProof/>
                <w:webHidden/>
                <w:sz w:val="22"/>
                <w:szCs w:val="22"/>
              </w:rPr>
              <w:fldChar w:fldCharType="separate"/>
            </w:r>
            <w:r w:rsidR="00E452AC">
              <w:rPr>
                <w:rFonts w:ascii="Marat" w:hAnsi="Marat"/>
                <w:noProof/>
                <w:webHidden/>
                <w:sz w:val="22"/>
                <w:szCs w:val="22"/>
              </w:rPr>
              <w:t>4</w:t>
            </w:r>
            <w:r w:rsidR="006C3E42" w:rsidRPr="00BE6E8B">
              <w:rPr>
                <w:rFonts w:ascii="Marat" w:hAnsi="Marat"/>
                <w:noProof/>
                <w:webHidden/>
                <w:sz w:val="22"/>
                <w:szCs w:val="22"/>
              </w:rPr>
              <w:fldChar w:fldCharType="end"/>
            </w:r>
          </w:hyperlink>
        </w:p>
        <w:p w:rsidR="006C3E42" w:rsidRPr="00BE6E8B" w:rsidRDefault="000058FE" w:rsidP="00BE6E8B">
          <w:pPr>
            <w:pStyle w:val="Inhopg3"/>
            <w:tabs>
              <w:tab w:val="right" w:leader="dot" w:pos="9060"/>
            </w:tabs>
            <w:spacing w:line="240" w:lineRule="auto"/>
            <w:rPr>
              <w:rFonts w:ascii="Marat" w:eastAsiaTheme="minorEastAsia" w:hAnsi="Marat"/>
              <w:noProof/>
              <w:sz w:val="22"/>
              <w:szCs w:val="22"/>
              <w:lang w:eastAsia="nl-NL"/>
            </w:rPr>
          </w:pPr>
          <w:hyperlink w:anchor="_Toc114243661" w:history="1">
            <w:r w:rsidR="006C3E42" w:rsidRPr="00BE6E8B">
              <w:rPr>
                <w:rStyle w:val="Hyperlink"/>
                <w:rFonts w:ascii="Marat" w:hAnsi="Marat"/>
                <w:b/>
                <w:noProof/>
                <w:sz w:val="22"/>
                <w:szCs w:val="22"/>
              </w:rPr>
              <w:t>2. International aspects</w:t>
            </w:r>
            <w:r w:rsidR="006C3E42" w:rsidRPr="00BE6E8B">
              <w:rPr>
                <w:rFonts w:ascii="Marat" w:hAnsi="Marat"/>
                <w:noProof/>
                <w:webHidden/>
                <w:sz w:val="22"/>
                <w:szCs w:val="22"/>
              </w:rPr>
              <w:tab/>
            </w:r>
            <w:r w:rsidR="006C3E42" w:rsidRPr="00BE6E8B">
              <w:rPr>
                <w:rFonts w:ascii="Marat" w:hAnsi="Marat"/>
                <w:noProof/>
                <w:webHidden/>
                <w:sz w:val="22"/>
                <w:szCs w:val="22"/>
              </w:rPr>
              <w:fldChar w:fldCharType="begin"/>
            </w:r>
            <w:r w:rsidR="006C3E42" w:rsidRPr="00BE6E8B">
              <w:rPr>
                <w:rFonts w:ascii="Marat" w:hAnsi="Marat"/>
                <w:noProof/>
                <w:webHidden/>
                <w:sz w:val="22"/>
                <w:szCs w:val="22"/>
              </w:rPr>
              <w:instrText xml:space="preserve"> PAGEREF _Toc114243661 \h </w:instrText>
            </w:r>
            <w:r w:rsidR="006C3E42" w:rsidRPr="00BE6E8B">
              <w:rPr>
                <w:rFonts w:ascii="Marat" w:hAnsi="Marat"/>
                <w:noProof/>
                <w:webHidden/>
                <w:sz w:val="22"/>
                <w:szCs w:val="22"/>
              </w:rPr>
            </w:r>
            <w:r w:rsidR="006C3E42" w:rsidRPr="00BE6E8B">
              <w:rPr>
                <w:rFonts w:ascii="Marat" w:hAnsi="Marat"/>
                <w:noProof/>
                <w:webHidden/>
                <w:sz w:val="22"/>
                <w:szCs w:val="22"/>
              </w:rPr>
              <w:fldChar w:fldCharType="separate"/>
            </w:r>
            <w:r w:rsidR="00E452AC">
              <w:rPr>
                <w:rFonts w:ascii="Marat" w:hAnsi="Marat"/>
                <w:noProof/>
                <w:webHidden/>
                <w:sz w:val="22"/>
                <w:szCs w:val="22"/>
              </w:rPr>
              <w:t>6</w:t>
            </w:r>
            <w:r w:rsidR="006C3E42" w:rsidRPr="00BE6E8B">
              <w:rPr>
                <w:rFonts w:ascii="Marat" w:hAnsi="Marat"/>
                <w:noProof/>
                <w:webHidden/>
                <w:sz w:val="22"/>
                <w:szCs w:val="22"/>
              </w:rPr>
              <w:fldChar w:fldCharType="end"/>
            </w:r>
          </w:hyperlink>
        </w:p>
        <w:p w:rsidR="006C3E42" w:rsidRPr="00BE6E8B" w:rsidRDefault="000058FE" w:rsidP="00BE6E8B">
          <w:pPr>
            <w:pStyle w:val="Inhopg3"/>
            <w:tabs>
              <w:tab w:val="right" w:leader="dot" w:pos="9060"/>
            </w:tabs>
            <w:spacing w:line="240" w:lineRule="auto"/>
            <w:rPr>
              <w:rFonts w:ascii="Marat" w:eastAsiaTheme="minorEastAsia" w:hAnsi="Marat"/>
              <w:noProof/>
              <w:sz w:val="22"/>
              <w:szCs w:val="22"/>
              <w:lang w:eastAsia="nl-NL"/>
            </w:rPr>
          </w:pPr>
          <w:hyperlink w:anchor="_Toc114243662" w:history="1">
            <w:r w:rsidR="006C3E42" w:rsidRPr="00BE6E8B">
              <w:rPr>
                <w:rStyle w:val="Hyperlink"/>
                <w:rFonts w:ascii="Marat" w:hAnsi="Marat"/>
                <w:b/>
                <w:noProof/>
                <w:sz w:val="22"/>
                <w:szCs w:val="22"/>
              </w:rPr>
              <w:t>3. Notifying organization</w:t>
            </w:r>
            <w:r w:rsidR="006C3E42" w:rsidRPr="00BE6E8B">
              <w:rPr>
                <w:rFonts w:ascii="Marat" w:hAnsi="Marat"/>
                <w:noProof/>
                <w:webHidden/>
                <w:sz w:val="22"/>
                <w:szCs w:val="22"/>
              </w:rPr>
              <w:tab/>
            </w:r>
            <w:r w:rsidR="006C3E42" w:rsidRPr="00BE6E8B">
              <w:rPr>
                <w:rFonts w:ascii="Marat" w:hAnsi="Marat"/>
                <w:noProof/>
                <w:webHidden/>
                <w:sz w:val="22"/>
                <w:szCs w:val="22"/>
              </w:rPr>
              <w:fldChar w:fldCharType="begin"/>
            </w:r>
            <w:r w:rsidR="006C3E42" w:rsidRPr="00BE6E8B">
              <w:rPr>
                <w:rFonts w:ascii="Marat" w:hAnsi="Marat"/>
                <w:noProof/>
                <w:webHidden/>
                <w:sz w:val="22"/>
                <w:szCs w:val="22"/>
              </w:rPr>
              <w:instrText xml:space="preserve"> PAGEREF _Toc114243662 \h </w:instrText>
            </w:r>
            <w:r w:rsidR="006C3E42" w:rsidRPr="00BE6E8B">
              <w:rPr>
                <w:rFonts w:ascii="Marat" w:hAnsi="Marat"/>
                <w:noProof/>
                <w:webHidden/>
                <w:sz w:val="22"/>
                <w:szCs w:val="22"/>
              </w:rPr>
            </w:r>
            <w:r w:rsidR="006C3E42" w:rsidRPr="00BE6E8B">
              <w:rPr>
                <w:rFonts w:ascii="Marat" w:hAnsi="Marat"/>
                <w:noProof/>
                <w:webHidden/>
                <w:sz w:val="22"/>
                <w:szCs w:val="22"/>
              </w:rPr>
              <w:fldChar w:fldCharType="separate"/>
            </w:r>
            <w:r w:rsidR="00E452AC">
              <w:rPr>
                <w:rFonts w:ascii="Marat" w:hAnsi="Marat"/>
                <w:noProof/>
                <w:webHidden/>
                <w:sz w:val="22"/>
                <w:szCs w:val="22"/>
              </w:rPr>
              <w:t>7</w:t>
            </w:r>
            <w:r w:rsidR="006C3E42" w:rsidRPr="00BE6E8B">
              <w:rPr>
                <w:rFonts w:ascii="Marat" w:hAnsi="Marat"/>
                <w:noProof/>
                <w:webHidden/>
                <w:sz w:val="22"/>
                <w:szCs w:val="22"/>
              </w:rPr>
              <w:fldChar w:fldCharType="end"/>
            </w:r>
          </w:hyperlink>
        </w:p>
        <w:p w:rsidR="006C3E42" w:rsidRPr="00BE6E8B" w:rsidRDefault="000058FE" w:rsidP="00BE6E8B">
          <w:pPr>
            <w:pStyle w:val="Inhopg3"/>
            <w:tabs>
              <w:tab w:val="right" w:leader="dot" w:pos="9060"/>
            </w:tabs>
            <w:spacing w:line="240" w:lineRule="auto"/>
            <w:rPr>
              <w:rFonts w:ascii="Marat" w:eastAsiaTheme="minorEastAsia" w:hAnsi="Marat"/>
              <w:noProof/>
              <w:sz w:val="22"/>
              <w:szCs w:val="22"/>
              <w:lang w:eastAsia="nl-NL"/>
            </w:rPr>
          </w:pPr>
          <w:hyperlink w:anchor="_Toc114243663" w:history="1">
            <w:r w:rsidR="006C3E42" w:rsidRPr="00BE6E8B">
              <w:rPr>
                <w:rStyle w:val="Hyperlink"/>
                <w:rFonts w:ascii="Marat" w:hAnsi="Marat"/>
                <w:b/>
                <w:noProof/>
                <w:sz w:val="22"/>
                <w:szCs w:val="22"/>
              </w:rPr>
              <w:t>4. Timeline</w:t>
            </w:r>
            <w:r w:rsidR="006C3E42" w:rsidRPr="00BE6E8B">
              <w:rPr>
                <w:rFonts w:ascii="Marat" w:hAnsi="Marat"/>
                <w:noProof/>
                <w:webHidden/>
                <w:sz w:val="22"/>
                <w:szCs w:val="22"/>
              </w:rPr>
              <w:tab/>
            </w:r>
            <w:r w:rsidR="006C3E42" w:rsidRPr="00BE6E8B">
              <w:rPr>
                <w:rFonts w:ascii="Marat" w:hAnsi="Marat"/>
                <w:noProof/>
                <w:webHidden/>
                <w:sz w:val="22"/>
                <w:szCs w:val="22"/>
              </w:rPr>
              <w:fldChar w:fldCharType="begin"/>
            </w:r>
            <w:r w:rsidR="006C3E42" w:rsidRPr="00BE6E8B">
              <w:rPr>
                <w:rFonts w:ascii="Marat" w:hAnsi="Marat"/>
                <w:noProof/>
                <w:webHidden/>
                <w:sz w:val="22"/>
                <w:szCs w:val="22"/>
              </w:rPr>
              <w:instrText xml:space="preserve"> PAGEREF _Toc114243663 \h </w:instrText>
            </w:r>
            <w:r w:rsidR="006C3E42" w:rsidRPr="00BE6E8B">
              <w:rPr>
                <w:rFonts w:ascii="Marat" w:hAnsi="Marat"/>
                <w:noProof/>
                <w:webHidden/>
                <w:sz w:val="22"/>
                <w:szCs w:val="22"/>
              </w:rPr>
            </w:r>
            <w:r w:rsidR="006C3E42" w:rsidRPr="00BE6E8B">
              <w:rPr>
                <w:rFonts w:ascii="Marat" w:hAnsi="Marat"/>
                <w:noProof/>
                <w:webHidden/>
                <w:sz w:val="22"/>
                <w:szCs w:val="22"/>
              </w:rPr>
              <w:fldChar w:fldCharType="separate"/>
            </w:r>
            <w:r w:rsidR="00E452AC">
              <w:rPr>
                <w:rFonts w:ascii="Marat" w:hAnsi="Marat"/>
                <w:noProof/>
                <w:webHidden/>
                <w:sz w:val="22"/>
                <w:szCs w:val="22"/>
              </w:rPr>
              <w:t>9</w:t>
            </w:r>
            <w:r w:rsidR="006C3E42" w:rsidRPr="00BE6E8B">
              <w:rPr>
                <w:rFonts w:ascii="Marat" w:hAnsi="Marat"/>
                <w:noProof/>
                <w:webHidden/>
                <w:sz w:val="22"/>
                <w:szCs w:val="22"/>
              </w:rPr>
              <w:fldChar w:fldCharType="end"/>
            </w:r>
          </w:hyperlink>
        </w:p>
        <w:p w:rsidR="006C3E42" w:rsidRPr="00BE6E8B" w:rsidRDefault="000058FE" w:rsidP="00BE6E8B">
          <w:pPr>
            <w:pStyle w:val="Inhopg3"/>
            <w:tabs>
              <w:tab w:val="right" w:leader="dot" w:pos="9060"/>
            </w:tabs>
            <w:spacing w:line="240" w:lineRule="auto"/>
            <w:rPr>
              <w:rFonts w:ascii="Marat" w:eastAsiaTheme="minorEastAsia" w:hAnsi="Marat"/>
              <w:noProof/>
              <w:sz w:val="22"/>
              <w:szCs w:val="22"/>
              <w:lang w:eastAsia="nl-NL"/>
            </w:rPr>
          </w:pPr>
          <w:hyperlink w:anchor="_Toc114243664" w:history="1">
            <w:r w:rsidR="006C3E42" w:rsidRPr="00BE6E8B">
              <w:rPr>
                <w:rStyle w:val="Hyperlink"/>
                <w:rFonts w:ascii="Marat" w:hAnsi="Marat"/>
                <w:b/>
                <w:noProof/>
                <w:sz w:val="22"/>
                <w:szCs w:val="22"/>
              </w:rPr>
              <w:t>5. Information about the breach</w:t>
            </w:r>
            <w:r w:rsidR="006C3E42" w:rsidRPr="00BE6E8B">
              <w:rPr>
                <w:rFonts w:ascii="Marat" w:hAnsi="Marat"/>
                <w:noProof/>
                <w:webHidden/>
                <w:sz w:val="22"/>
                <w:szCs w:val="22"/>
              </w:rPr>
              <w:tab/>
            </w:r>
            <w:r w:rsidR="006C3E42" w:rsidRPr="00BE6E8B">
              <w:rPr>
                <w:rFonts w:ascii="Marat" w:hAnsi="Marat"/>
                <w:noProof/>
                <w:webHidden/>
                <w:sz w:val="22"/>
                <w:szCs w:val="22"/>
              </w:rPr>
              <w:fldChar w:fldCharType="begin"/>
            </w:r>
            <w:r w:rsidR="006C3E42" w:rsidRPr="00BE6E8B">
              <w:rPr>
                <w:rFonts w:ascii="Marat" w:hAnsi="Marat"/>
                <w:noProof/>
                <w:webHidden/>
                <w:sz w:val="22"/>
                <w:szCs w:val="22"/>
              </w:rPr>
              <w:instrText xml:space="preserve"> PAGEREF _Toc114243664 \h </w:instrText>
            </w:r>
            <w:r w:rsidR="006C3E42" w:rsidRPr="00BE6E8B">
              <w:rPr>
                <w:rFonts w:ascii="Marat" w:hAnsi="Marat"/>
                <w:noProof/>
                <w:webHidden/>
                <w:sz w:val="22"/>
                <w:szCs w:val="22"/>
              </w:rPr>
            </w:r>
            <w:r w:rsidR="006C3E42" w:rsidRPr="00BE6E8B">
              <w:rPr>
                <w:rFonts w:ascii="Marat" w:hAnsi="Marat"/>
                <w:noProof/>
                <w:webHidden/>
                <w:sz w:val="22"/>
                <w:szCs w:val="22"/>
              </w:rPr>
              <w:fldChar w:fldCharType="separate"/>
            </w:r>
            <w:r w:rsidR="00E452AC">
              <w:rPr>
                <w:rFonts w:ascii="Marat" w:hAnsi="Marat"/>
                <w:noProof/>
                <w:webHidden/>
                <w:sz w:val="22"/>
                <w:szCs w:val="22"/>
              </w:rPr>
              <w:t>10</w:t>
            </w:r>
            <w:r w:rsidR="006C3E42" w:rsidRPr="00BE6E8B">
              <w:rPr>
                <w:rFonts w:ascii="Marat" w:hAnsi="Marat"/>
                <w:noProof/>
                <w:webHidden/>
                <w:sz w:val="22"/>
                <w:szCs w:val="22"/>
              </w:rPr>
              <w:fldChar w:fldCharType="end"/>
            </w:r>
          </w:hyperlink>
        </w:p>
        <w:p w:rsidR="006C3E42" w:rsidRPr="00BE6E8B" w:rsidRDefault="000058FE" w:rsidP="00BE6E8B">
          <w:pPr>
            <w:pStyle w:val="Inhopg3"/>
            <w:tabs>
              <w:tab w:val="right" w:leader="dot" w:pos="9060"/>
            </w:tabs>
            <w:spacing w:line="240" w:lineRule="auto"/>
            <w:rPr>
              <w:rFonts w:ascii="Marat" w:eastAsiaTheme="minorEastAsia" w:hAnsi="Marat"/>
              <w:noProof/>
              <w:sz w:val="22"/>
              <w:szCs w:val="22"/>
              <w:lang w:eastAsia="nl-NL"/>
            </w:rPr>
          </w:pPr>
          <w:hyperlink w:anchor="_Toc114243665" w:history="1">
            <w:r w:rsidR="00856C6B">
              <w:rPr>
                <w:rStyle w:val="Hyperlink"/>
                <w:rFonts w:ascii="Marat" w:hAnsi="Marat"/>
                <w:b/>
                <w:noProof/>
                <w:sz w:val="22"/>
                <w:szCs w:val="22"/>
              </w:rPr>
              <w:t>6. Personal d</w:t>
            </w:r>
            <w:r w:rsidR="006C3E42" w:rsidRPr="00BE6E8B">
              <w:rPr>
                <w:rStyle w:val="Hyperlink"/>
                <w:rFonts w:ascii="Marat" w:hAnsi="Marat"/>
                <w:b/>
                <w:noProof/>
                <w:sz w:val="22"/>
                <w:szCs w:val="22"/>
              </w:rPr>
              <w:t>ata involved</w:t>
            </w:r>
            <w:r w:rsidR="006C3E42" w:rsidRPr="00BE6E8B">
              <w:rPr>
                <w:rFonts w:ascii="Marat" w:hAnsi="Marat"/>
                <w:noProof/>
                <w:webHidden/>
                <w:sz w:val="22"/>
                <w:szCs w:val="22"/>
              </w:rPr>
              <w:tab/>
            </w:r>
            <w:r w:rsidR="006C3E42" w:rsidRPr="00BE6E8B">
              <w:rPr>
                <w:rFonts w:ascii="Marat" w:hAnsi="Marat"/>
                <w:noProof/>
                <w:webHidden/>
                <w:sz w:val="22"/>
                <w:szCs w:val="22"/>
              </w:rPr>
              <w:fldChar w:fldCharType="begin"/>
            </w:r>
            <w:r w:rsidR="006C3E42" w:rsidRPr="00BE6E8B">
              <w:rPr>
                <w:rFonts w:ascii="Marat" w:hAnsi="Marat"/>
                <w:noProof/>
                <w:webHidden/>
                <w:sz w:val="22"/>
                <w:szCs w:val="22"/>
              </w:rPr>
              <w:instrText xml:space="preserve"> PAGEREF _Toc114243665 \h </w:instrText>
            </w:r>
            <w:r w:rsidR="006C3E42" w:rsidRPr="00BE6E8B">
              <w:rPr>
                <w:rFonts w:ascii="Marat" w:hAnsi="Marat"/>
                <w:noProof/>
                <w:webHidden/>
                <w:sz w:val="22"/>
                <w:szCs w:val="22"/>
              </w:rPr>
            </w:r>
            <w:r w:rsidR="006C3E42" w:rsidRPr="00BE6E8B">
              <w:rPr>
                <w:rFonts w:ascii="Marat" w:hAnsi="Marat"/>
                <w:noProof/>
                <w:webHidden/>
                <w:sz w:val="22"/>
                <w:szCs w:val="22"/>
              </w:rPr>
              <w:fldChar w:fldCharType="separate"/>
            </w:r>
            <w:r w:rsidR="00E452AC">
              <w:rPr>
                <w:rFonts w:ascii="Marat" w:hAnsi="Marat"/>
                <w:noProof/>
                <w:webHidden/>
                <w:sz w:val="22"/>
                <w:szCs w:val="22"/>
              </w:rPr>
              <w:t>14</w:t>
            </w:r>
            <w:r w:rsidR="006C3E42" w:rsidRPr="00BE6E8B">
              <w:rPr>
                <w:rFonts w:ascii="Marat" w:hAnsi="Marat"/>
                <w:noProof/>
                <w:webHidden/>
                <w:sz w:val="22"/>
                <w:szCs w:val="22"/>
              </w:rPr>
              <w:fldChar w:fldCharType="end"/>
            </w:r>
          </w:hyperlink>
        </w:p>
        <w:p w:rsidR="006C3E42" w:rsidRPr="00BE6E8B" w:rsidRDefault="000058FE" w:rsidP="00BE6E8B">
          <w:pPr>
            <w:pStyle w:val="Inhopg3"/>
            <w:tabs>
              <w:tab w:val="right" w:leader="dot" w:pos="9060"/>
            </w:tabs>
            <w:spacing w:line="240" w:lineRule="auto"/>
            <w:rPr>
              <w:rFonts w:ascii="Marat" w:eastAsiaTheme="minorEastAsia" w:hAnsi="Marat"/>
              <w:noProof/>
              <w:sz w:val="22"/>
              <w:szCs w:val="22"/>
              <w:lang w:eastAsia="nl-NL"/>
            </w:rPr>
          </w:pPr>
          <w:hyperlink w:anchor="_Toc114243666" w:history="1">
            <w:r w:rsidR="006C3E42" w:rsidRPr="00BE6E8B">
              <w:rPr>
                <w:rStyle w:val="Hyperlink"/>
                <w:rFonts w:ascii="Marat" w:hAnsi="Marat"/>
                <w:b/>
                <w:noProof/>
                <w:sz w:val="22"/>
                <w:szCs w:val="22"/>
              </w:rPr>
              <w:t>7. Affected individuals</w:t>
            </w:r>
            <w:r w:rsidR="006C3E42" w:rsidRPr="00BE6E8B">
              <w:rPr>
                <w:rFonts w:ascii="Marat" w:hAnsi="Marat"/>
                <w:noProof/>
                <w:webHidden/>
                <w:sz w:val="22"/>
                <w:szCs w:val="22"/>
              </w:rPr>
              <w:tab/>
            </w:r>
            <w:r w:rsidR="006C3E42" w:rsidRPr="00BE6E8B">
              <w:rPr>
                <w:rFonts w:ascii="Marat" w:hAnsi="Marat"/>
                <w:noProof/>
                <w:webHidden/>
                <w:sz w:val="22"/>
                <w:szCs w:val="22"/>
              </w:rPr>
              <w:fldChar w:fldCharType="begin"/>
            </w:r>
            <w:r w:rsidR="006C3E42" w:rsidRPr="00BE6E8B">
              <w:rPr>
                <w:rFonts w:ascii="Marat" w:hAnsi="Marat"/>
                <w:noProof/>
                <w:webHidden/>
                <w:sz w:val="22"/>
                <w:szCs w:val="22"/>
              </w:rPr>
              <w:instrText xml:space="preserve"> PAGEREF _Toc114243666 \h </w:instrText>
            </w:r>
            <w:r w:rsidR="006C3E42" w:rsidRPr="00BE6E8B">
              <w:rPr>
                <w:rFonts w:ascii="Marat" w:hAnsi="Marat"/>
                <w:noProof/>
                <w:webHidden/>
                <w:sz w:val="22"/>
                <w:szCs w:val="22"/>
              </w:rPr>
            </w:r>
            <w:r w:rsidR="006C3E42" w:rsidRPr="00BE6E8B">
              <w:rPr>
                <w:rFonts w:ascii="Marat" w:hAnsi="Marat"/>
                <w:noProof/>
                <w:webHidden/>
                <w:sz w:val="22"/>
                <w:szCs w:val="22"/>
              </w:rPr>
              <w:fldChar w:fldCharType="separate"/>
            </w:r>
            <w:r w:rsidR="00E452AC">
              <w:rPr>
                <w:rFonts w:ascii="Marat" w:hAnsi="Marat"/>
                <w:noProof/>
                <w:webHidden/>
                <w:sz w:val="22"/>
                <w:szCs w:val="22"/>
              </w:rPr>
              <w:t>17</w:t>
            </w:r>
            <w:r w:rsidR="006C3E42" w:rsidRPr="00BE6E8B">
              <w:rPr>
                <w:rFonts w:ascii="Marat" w:hAnsi="Marat"/>
                <w:noProof/>
                <w:webHidden/>
                <w:sz w:val="22"/>
                <w:szCs w:val="22"/>
              </w:rPr>
              <w:fldChar w:fldCharType="end"/>
            </w:r>
          </w:hyperlink>
        </w:p>
        <w:p w:rsidR="006C3E42" w:rsidRPr="00BE6E8B" w:rsidRDefault="000058FE" w:rsidP="00BE6E8B">
          <w:pPr>
            <w:pStyle w:val="Inhopg3"/>
            <w:tabs>
              <w:tab w:val="right" w:leader="dot" w:pos="9060"/>
            </w:tabs>
            <w:spacing w:line="240" w:lineRule="auto"/>
            <w:rPr>
              <w:rFonts w:ascii="Marat" w:eastAsiaTheme="minorEastAsia" w:hAnsi="Marat"/>
              <w:noProof/>
              <w:sz w:val="22"/>
              <w:szCs w:val="22"/>
              <w:lang w:eastAsia="nl-NL"/>
            </w:rPr>
          </w:pPr>
          <w:hyperlink w:anchor="_Toc114243667" w:history="1">
            <w:r w:rsidR="006C3E42" w:rsidRPr="00BE6E8B">
              <w:rPr>
                <w:rStyle w:val="Hyperlink"/>
                <w:rFonts w:ascii="Marat" w:hAnsi="Marat"/>
                <w:b/>
                <w:noProof/>
                <w:sz w:val="22"/>
                <w:szCs w:val="22"/>
              </w:rPr>
              <w:t>8. Measures taken before the breach</w:t>
            </w:r>
            <w:r w:rsidR="006C3E42" w:rsidRPr="00BE6E8B">
              <w:rPr>
                <w:rFonts w:ascii="Marat" w:hAnsi="Marat"/>
                <w:noProof/>
                <w:webHidden/>
                <w:sz w:val="22"/>
                <w:szCs w:val="22"/>
              </w:rPr>
              <w:tab/>
            </w:r>
            <w:r w:rsidR="006C3E42" w:rsidRPr="00BE6E8B">
              <w:rPr>
                <w:rFonts w:ascii="Marat" w:hAnsi="Marat"/>
                <w:noProof/>
                <w:webHidden/>
                <w:sz w:val="22"/>
                <w:szCs w:val="22"/>
              </w:rPr>
              <w:fldChar w:fldCharType="begin"/>
            </w:r>
            <w:r w:rsidR="006C3E42" w:rsidRPr="00BE6E8B">
              <w:rPr>
                <w:rFonts w:ascii="Marat" w:hAnsi="Marat"/>
                <w:noProof/>
                <w:webHidden/>
                <w:sz w:val="22"/>
                <w:szCs w:val="22"/>
              </w:rPr>
              <w:instrText xml:space="preserve"> PAGEREF _Toc114243667 \h </w:instrText>
            </w:r>
            <w:r w:rsidR="006C3E42" w:rsidRPr="00BE6E8B">
              <w:rPr>
                <w:rFonts w:ascii="Marat" w:hAnsi="Marat"/>
                <w:noProof/>
                <w:webHidden/>
                <w:sz w:val="22"/>
                <w:szCs w:val="22"/>
              </w:rPr>
            </w:r>
            <w:r w:rsidR="006C3E42" w:rsidRPr="00BE6E8B">
              <w:rPr>
                <w:rFonts w:ascii="Marat" w:hAnsi="Marat"/>
                <w:noProof/>
                <w:webHidden/>
                <w:sz w:val="22"/>
                <w:szCs w:val="22"/>
              </w:rPr>
              <w:fldChar w:fldCharType="separate"/>
            </w:r>
            <w:r w:rsidR="00E452AC">
              <w:rPr>
                <w:rFonts w:ascii="Marat" w:hAnsi="Marat"/>
                <w:noProof/>
                <w:webHidden/>
                <w:sz w:val="22"/>
                <w:szCs w:val="22"/>
              </w:rPr>
              <w:t>18</w:t>
            </w:r>
            <w:r w:rsidR="006C3E42" w:rsidRPr="00BE6E8B">
              <w:rPr>
                <w:rFonts w:ascii="Marat" w:hAnsi="Marat"/>
                <w:noProof/>
                <w:webHidden/>
                <w:sz w:val="22"/>
                <w:szCs w:val="22"/>
              </w:rPr>
              <w:fldChar w:fldCharType="end"/>
            </w:r>
          </w:hyperlink>
        </w:p>
        <w:p w:rsidR="006C3E42" w:rsidRPr="00BE6E8B" w:rsidRDefault="000058FE" w:rsidP="00BE6E8B">
          <w:pPr>
            <w:pStyle w:val="Inhopg3"/>
            <w:tabs>
              <w:tab w:val="right" w:leader="dot" w:pos="9060"/>
            </w:tabs>
            <w:spacing w:line="240" w:lineRule="auto"/>
            <w:rPr>
              <w:rFonts w:ascii="Marat" w:eastAsiaTheme="minorEastAsia" w:hAnsi="Marat"/>
              <w:noProof/>
              <w:sz w:val="22"/>
              <w:szCs w:val="22"/>
              <w:lang w:eastAsia="nl-NL"/>
            </w:rPr>
          </w:pPr>
          <w:hyperlink w:anchor="_Toc114243668" w:history="1">
            <w:r w:rsidR="006C3E42" w:rsidRPr="00BE6E8B">
              <w:rPr>
                <w:rStyle w:val="Hyperlink"/>
                <w:rFonts w:ascii="Marat" w:hAnsi="Marat"/>
                <w:b/>
                <w:noProof/>
                <w:sz w:val="22"/>
                <w:szCs w:val="22"/>
              </w:rPr>
              <w:t>9. Consequences</w:t>
            </w:r>
            <w:r w:rsidR="006C3E42" w:rsidRPr="00BE6E8B">
              <w:rPr>
                <w:rFonts w:ascii="Marat" w:hAnsi="Marat"/>
                <w:noProof/>
                <w:webHidden/>
                <w:sz w:val="22"/>
                <w:szCs w:val="22"/>
              </w:rPr>
              <w:tab/>
            </w:r>
            <w:r w:rsidR="006C3E42" w:rsidRPr="00BE6E8B">
              <w:rPr>
                <w:rFonts w:ascii="Marat" w:hAnsi="Marat"/>
                <w:noProof/>
                <w:webHidden/>
                <w:sz w:val="22"/>
                <w:szCs w:val="22"/>
              </w:rPr>
              <w:fldChar w:fldCharType="begin"/>
            </w:r>
            <w:r w:rsidR="006C3E42" w:rsidRPr="00BE6E8B">
              <w:rPr>
                <w:rFonts w:ascii="Marat" w:hAnsi="Marat"/>
                <w:noProof/>
                <w:webHidden/>
                <w:sz w:val="22"/>
                <w:szCs w:val="22"/>
              </w:rPr>
              <w:instrText xml:space="preserve"> PAGEREF _Toc114243668 \h </w:instrText>
            </w:r>
            <w:r w:rsidR="006C3E42" w:rsidRPr="00BE6E8B">
              <w:rPr>
                <w:rFonts w:ascii="Marat" w:hAnsi="Marat"/>
                <w:noProof/>
                <w:webHidden/>
                <w:sz w:val="22"/>
                <w:szCs w:val="22"/>
              </w:rPr>
            </w:r>
            <w:r w:rsidR="006C3E42" w:rsidRPr="00BE6E8B">
              <w:rPr>
                <w:rFonts w:ascii="Marat" w:hAnsi="Marat"/>
                <w:noProof/>
                <w:webHidden/>
                <w:sz w:val="22"/>
                <w:szCs w:val="22"/>
              </w:rPr>
              <w:fldChar w:fldCharType="separate"/>
            </w:r>
            <w:r w:rsidR="00E452AC">
              <w:rPr>
                <w:rFonts w:ascii="Marat" w:hAnsi="Marat"/>
                <w:noProof/>
                <w:webHidden/>
                <w:sz w:val="22"/>
                <w:szCs w:val="22"/>
              </w:rPr>
              <w:t>19</w:t>
            </w:r>
            <w:r w:rsidR="006C3E42" w:rsidRPr="00BE6E8B">
              <w:rPr>
                <w:rFonts w:ascii="Marat" w:hAnsi="Marat"/>
                <w:noProof/>
                <w:webHidden/>
                <w:sz w:val="22"/>
                <w:szCs w:val="22"/>
              </w:rPr>
              <w:fldChar w:fldCharType="end"/>
            </w:r>
          </w:hyperlink>
        </w:p>
        <w:p w:rsidR="006C3E42" w:rsidRPr="00BE6E8B" w:rsidRDefault="000058FE" w:rsidP="00BE6E8B">
          <w:pPr>
            <w:pStyle w:val="Inhopg3"/>
            <w:tabs>
              <w:tab w:val="right" w:leader="dot" w:pos="9060"/>
            </w:tabs>
            <w:spacing w:line="240" w:lineRule="auto"/>
            <w:rPr>
              <w:rFonts w:ascii="Marat" w:eastAsiaTheme="minorEastAsia" w:hAnsi="Marat"/>
              <w:noProof/>
              <w:sz w:val="22"/>
              <w:szCs w:val="22"/>
              <w:lang w:eastAsia="nl-NL"/>
            </w:rPr>
          </w:pPr>
          <w:hyperlink w:anchor="_Toc114243669" w:history="1">
            <w:r w:rsidR="006C3E42" w:rsidRPr="00BE6E8B">
              <w:rPr>
                <w:rStyle w:val="Hyperlink"/>
                <w:rFonts w:ascii="Marat" w:hAnsi="Marat"/>
                <w:b/>
                <w:noProof/>
                <w:sz w:val="22"/>
                <w:szCs w:val="22"/>
                <w:lang w:val="en"/>
              </w:rPr>
              <w:t>10. Measures taken after the breach</w:t>
            </w:r>
            <w:r w:rsidR="006C3E42" w:rsidRPr="00BE6E8B">
              <w:rPr>
                <w:rFonts w:ascii="Marat" w:hAnsi="Marat"/>
                <w:noProof/>
                <w:webHidden/>
                <w:sz w:val="22"/>
                <w:szCs w:val="22"/>
              </w:rPr>
              <w:tab/>
            </w:r>
            <w:r w:rsidR="006C3E42" w:rsidRPr="00BE6E8B">
              <w:rPr>
                <w:rFonts w:ascii="Marat" w:hAnsi="Marat"/>
                <w:noProof/>
                <w:webHidden/>
                <w:sz w:val="22"/>
                <w:szCs w:val="22"/>
              </w:rPr>
              <w:fldChar w:fldCharType="begin"/>
            </w:r>
            <w:r w:rsidR="006C3E42" w:rsidRPr="00BE6E8B">
              <w:rPr>
                <w:rFonts w:ascii="Marat" w:hAnsi="Marat"/>
                <w:noProof/>
                <w:webHidden/>
                <w:sz w:val="22"/>
                <w:szCs w:val="22"/>
              </w:rPr>
              <w:instrText xml:space="preserve"> PAGEREF _Toc114243669 \h </w:instrText>
            </w:r>
            <w:r w:rsidR="006C3E42" w:rsidRPr="00BE6E8B">
              <w:rPr>
                <w:rFonts w:ascii="Marat" w:hAnsi="Marat"/>
                <w:noProof/>
                <w:webHidden/>
                <w:sz w:val="22"/>
                <w:szCs w:val="22"/>
              </w:rPr>
            </w:r>
            <w:r w:rsidR="006C3E42" w:rsidRPr="00BE6E8B">
              <w:rPr>
                <w:rFonts w:ascii="Marat" w:hAnsi="Marat"/>
                <w:noProof/>
                <w:webHidden/>
                <w:sz w:val="22"/>
                <w:szCs w:val="22"/>
              </w:rPr>
              <w:fldChar w:fldCharType="separate"/>
            </w:r>
            <w:r w:rsidR="00E452AC">
              <w:rPr>
                <w:rFonts w:ascii="Marat" w:hAnsi="Marat"/>
                <w:noProof/>
                <w:webHidden/>
                <w:sz w:val="22"/>
                <w:szCs w:val="22"/>
              </w:rPr>
              <w:t>21</w:t>
            </w:r>
            <w:r w:rsidR="006C3E42" w:rsidRPr="00BE6E8B">
              <w:rPr>
                <w:rFonts w:ascii="Marat" w:hAnsi="Marat"/>
                <w:noProof/>
                <w:webHidden/>
                <w:sz w:val="22"/>
                <w:szCs w:val="22"/>
              </w:rPr>
              <w:fldChar w:fldCharType="end"/>
            </w:r>
          </w:hyperlink>
        </w:p>
        <w:p w:rsidR="006C3E42" w:rsidRPr="00BE6E8B" w:rsidRDefault="000058FE" w:rsidP="00BE6E8B">
          <w:pPr>
            <w:pStyle w:val="Inhopg3"/>
            <w:tabs>
              <w:tab w:val="right" w:leader="dot" w:pos="9060"/>
            </w:tabs>
            <w:spacing w:line="240" w:lineRule="auto"/>
            <w:rPr>
              <w:rFonts w:ascii="Marat" w:eastAsiaTheme="minorEastAsia" w:hAnsi="Marat"/>
              <w:noProof/>
              <w:sz w:val="22"/>
              <w:szCs w:val="22"/>
              <w:lang w:eastAsia="nl-NL"/>
            </w:rPr>
          </w:pPr>
          <w:hyperlink w:anchor="_Toc114243670" w:history="1">
            <w:r w:rsidR="006C3E42" w:rsidRPr="00BE6E8B">
              <w:rPr>
                <w:rStyle w:val="Hyperlink"/>
                <w:rFonts w:ascii="Marat" w:hAnsi="Marat"/>
                <w:b/>
                <w:noProof/>
                <w:sz w:val="22"/>
                <w:szCs w:val="22"/>
              </w:rPr>
              <w:t>11. Submit</w:t>
            </w:r>
            <w:r w:rsidR="006C3E42" w:rsidRPr="00BE6E8B">
              <w:rPr>
                <w:rFonts w:ascii="Marat" w:hAnsi="Marat"/>
                <w:noProof/>
                <w:webHidden/>
                <w:sz w:val="22"/>
                <w:szCs w:val="22"/>
              </w:rPr>
              <w:tab/>
            </w:r>
            <w:r w:rsidR="006C3E42" w:rsidRPr="00BE6E8B">
              <w:rPr>
                <w:rFonts w:ascii="Marat" w:hAnsi="Marat"/>
                <w:noProof/>
                <w:webHidden/>
                <w:sz w:val="22"/>
                <w:szCs w:val="22"/>
              </w:rPr>
              <w:fldChar w:fldCharType="begin"/>
            </w:r>
            <w:r w:rsidR="006C3E42" w:rsidRPr="00BE6E8B">
              <w:rPr>
                <w:rFonts w:ascii="Marat" w:hAnsi="Marat"/>
                <w:noProof/>
                <w:webHidden/>
                <w:sz w:val="22"/>
                <w:szCs w:val="22"/>
              </w:rPr>
              <w:instrText xml:space="preserve"> PAGEREF _Toc114243670 \h </w:instrText>
            </w:r>
            <w:r w:rsidR="006C3E42" w:rsidRPr="00BE6E8B">
              <w:rPr>
                <w:rFonts w:ascii="Marat" w:hAnsi="Marat"/>
                <w:noProof/>
                <w:webHidden/>
                <w:sz w:val="22"/>
                <w:szCs w:val="22"/>
              </w:rPr>
            </w:r>
            <w:r w:rsidR="006C3E42" w:rsidRPr="00BE6E8B">
              <w:rPr>
                <w:rFonts w:ascii="Marat" w:hAnsi="Marat"/>
                <w:noProof/>
                <w:webHidden/>
                <w:sz w:val="22"/>
                <w:szCs w:val="22"/>
              </w:rPr>
              <w:fldChar w:fldCharType="separate"/>
            </w:r>
            <w:r w:rsidR="00E452AC">
              <w:rPr>
                <w:rFonts w:ascii="Marat" w:hAnsi="Marat"/>
                <w:noProof/>
                <w:webHidden/>
                <w:sz w:val="22"/>
                <w:szCs w:val="22"/>
              </w:rPr>
              <w:t>25</w:t>
            </w:r>
            <w:r w:rsidR="006C3E42" w:rsidRPr="00BE6E8B">
              <w:rPr>
                <w:rFonts w:ascii="Marat" w:hAnsi="Marat"/>
                <w:noProof/>
                <w:webHidden/>
                <w:sz w:val="22"/>
                <w:szCs w:val="22"/>
              </w:rPr>
              <w:fldChar w:fldCharType="end"/>
            </w:r>
          </w:hyperlink>
        </w:p>
        <w:p w:rsidR="006C3E42" w:rsidRDefault="006C3E42" w:rsidP="00BE6E8B">
          <w:pPr>
            <w:spacing w:line="240" w:lineRule="auto"/>
          </w:pPr>
          <w:r>
            <w:rPr>
              <w:b/>
              <w:bCs/>
            </w:rPr>
            <w:fldChar w:fldCharType="end"/>
          </w:r>
        </w:p>
      </w:sdtContent>
    </w:sdt>
    <w:p w:rsidR="0094475C" w:rsidRPr="008B632B" w:rsidRDefault="0094475C" w:rsidP="00BE6E8B">
      <w:pPr>
        <w:spacing w:line="240" w:lineRule="auto"/>
        <w:rPr>
          <w:lang w:val="en-GB"/>
        </w:rPr>
      </w:pPr>
    </w:p>
    <w:tbl>
      <w:tblPr>
        <w:tblStyle w:val="TableGrid"/>
        <w:tblpPr w:vertAnchor="text" w:horzAnchor="margin" w:tblpXSpec="right" w:tblpY="-9"/>
        <w:tblOverlap w:val="never"/>
        <w:tblW w:w="9161" w:type="dxa"/>
        <w:tblInd w:w="0" w:type="dxa"/>
        <w:tblBorders>
          <w:right w:val="single" w:sz="4" w:space="0" w:color="000000"/>
          <w:insideH w:val="single" w:sz="4" w:space="0" w:color="000000"/>
          <w:insideV w:val="single" w:sz="4" w:space="0" w:color="000000"/>
        </w:tblBorders>
        <w:tblCellMar>
          <w:top w:w="37" w:type="dxa"/>
          <w:left w:w="108" w:type="dxa"/>
          <w:right w:w="114" w:type="dxa"/>
        </w:tblCellMar>
        <w:tblLook w:val="04A0" w:firstRow="1" w:lastRow="0" w:firstColumn="1" w:lastColumn="0" w:noHBand="0" w:noVBand="1"/>
      </w:tblPr>
      <w:tblGrid>
        <w:gridCol w:w="1796"/>
        <w:gridCol w:w="7365"/>
      </w:tblGrid>
      <w:tr w:rsidR="00962BA9" w:rsidRPr="0094475C" w:rsidTr="006531DA">
        <w:trPr>
          <w:trHeight w:val="1369"/>
        </w:trPr>
        <w:tc>
          <w:tcPr>
            <w:tcW w:w="1808" w:type="dxa"/>
          </w:tcPr>
          <w:p w:rsidR="0095081E" w:rsidRPr="00BE6E8B" w:rsidRDefault="00FC445A" w:rsidP="00BE6E8B">
            <w:pPr>
              <w:pStyle w:val="Kop3"/>
              <w:spacing w:line="240" w:lineRule="auto"/>
              <w:outlineLvl w:val="2"/>
              <w:rPr>
                <w:rFonts w:asciiTheme="minorHAnsi" w:hAnsiTheme="minorHAnsi"/>
                <w:color w:val="auto"/>
                <w:sz w:val="22"/>
                <w:szCs w:val="22"/>
              </w:rPr>
            </w:pPr>
            <w:bookmarkStart w:id="20" w:name="_Toc114243660"/>
            <w:r w:rsidRPr="00BE6E8B">
              <w:rPr>
                <w:rFonts w:asciiTheme="minorHAnsi" w:eastAsiaTheme="minorEastAsia" w:hAnsiTheme="minorHAnsi"/>
                <w:b/>
                <w:color w:val="auto"/>
                <w:sz w:val="22"/>
                <w:szCs w:val="22"/>
              </w:rPr>
              <w:lastRenderedPageBreak/>
              <w:t>1.</w:t>
            </w:r>
            <w:r w:rsidRPr="00BE6E8B">
              <w:rPr>
                <w:rFonts w:asciiTheme="minorHAnsi" w:hAnsiTheme="minorHAnsi"/>
                <w:b/>
                <w:color w:val="auto"/>
                <w:sz w:val="22"/>
                <w:szCs w:val="22"/>
              </w:rPr>
              <w:t xml:space="preserve"> </w:t>
            </w:r>
            <w:r w:rsidR="00962BA9" w:rsidRPr="00BE6E8B">
              <w:rPr>
                <w:rFonts w:asciiTheme="minorHAnsi" w:hAnsiTheme="minorHAnsi"/>
                <w:b/>
                <w:color w:val="auto"/>
                <w:sz w:val="22"/>
                <w:szCs w:val="22"/>
              </w:rPr>
              <w:t>Introduction</w:t>
            </w:r>
            <w:bookmarkEnd w:id="20"/>
          </w:p>
        </w:tc>
        <w:tc>
          <w:tcPr>
            <w:tcW w:w="7353" w:type="dxa"/>
            <w:tcBorders>
              <w:top w:val="single" w:sz="4" w:space="0" w:color="000000"/>
              <w:bottom w:val="single" w:sz="4" w:space="0" w:color="000000"/>
            </w:tcBorders>
          </w:tcPr>
          <w:p w:rsidR="0095081E" w:rsidRPr="00A2240B" w:rsidRDefault="00617E66" w:rsidP="00BE6E8B">
            <w:pPr>
              <w:pStyle w:val="Geenafstand"/>
              <w:rPr>
                <w:b/>
              </w:rPr>
            </w:pPr>
            <w:r>
              <w:rPr>
                <w:b/>
              </w:rPr>
              <w:t>Submitting a</w:t>
            </w:r>
            <w:r w:rsidR="0095081E" w:rsidRPr="00A2240B">
              <w:rPr>
                <w:b/>
              </w:rPr>
              <w:t xml:space="preserve"> new </w:t>
            </w:r>
            <w:r w:rsidR="00617DAF">
              <w:rPr>
                <w:b/>
              </w:rPr>
              <w:t>notification</w:t>
            </w:r>
            <w:r w:rsidR="00617DAF" w:rsidRPr="00A2240B">
              <w:rPr>
                <w:b/>
              </w:rPr>
              <w:t xml:space="preserve"> </w:t>
            </w:r>
            <w:r w:rsidR="0095081E" w:rsidRPr="00A2240B">
              <w:rPr>
                <w:b/>
              </w:rPr>
              <w:t xml:space="preserve">of a </w:t>
            </w:r>
            <w:r w:rsidR="00655BD0">
              <w:rPr>
                <w:b/>
              </w:rPr>
              <w:t>personal data breach</w:t>
            </w:r>
            <w:r w:rsidR="00EE0872">
              <w:rPr>
                <w:b/>
              </w:rPr>
              <w:br/>
            </w:r>
          </w:p>
          <w:p w:rsidR="0095081E" w:rsidRPr="00A2240B" w:rsidRDefault="0095081E" w:rsidP="00BE6E8B">
            <w:pPr>
              <w:pStyle w:val="Geenafstand"/>
              <w:rPr>
                <w:b/>
              </w:rPr>
            </w:pPr>
            <w:r w:rsidRPr="00A2240B">
              <w:rPr>
                <w:b/>
              </w:rPr>
              <w:t xml:space="preserve">1.1 What kind of </w:t>
            </w:r>
            <w:r w:rsidR="00617DAF">
              <w:rPr>
                <w:b/>
              </w:rPr>
              <w:t>notification</w:t>
            </w:r>
            <w:r w:rsidRPr="00A2240B">
              <w:rPr>
                <w:b/>
              </w:rPr>
              <w:t xml:space="preserve"> do you want to </w:t>
            </w:r>
            <w:r w:rsidR="00617E66">
              <w:rPr>
                <w:b/>
              </w:rPr>
              <w:t>submit</w:t>
            </w:r>
            <w:r w:rsidRPr="00A2240B">
              <w:rPr>
                <w:b/>
              </w:rPr>
              <w:t xml:space="preserve">? </w:t>
            </w:r>
          </w:p>
          <w:p w:rsidR="0095081E" w:rsidRDefault="0095081E" w:rsidP="00BE6E8B">
            <w:pPr>
              <w:pStyle w:val="Geenafstand"/>
              <w:numPr>
                <w:ilvl w:val="0"/>
                <w:numId w:val="13"/>
              </w:numPr>
            </w:pPr>
            <w:r>
              <w:t xml:space="preserve">I want to </w:t>
            </w:r>
            <w:r w:rsidR="00617DAF">
              <w:t xml:space="preserve">notify </w:t>
            </w:r>
            <w:r>
              <w:t xml:space="preserve">one breach (regular </w:t>
            </w:r>
            <w:r w:rsidR="00617DAF">
              <w:t>notification</w:t>
            </w:r>
            <w:r>
              <w:t xml:space="preserve">) </w:t>
            </w:r>
            <w:r>
              <w:rPr>
                <w:color w:val="7030A0"/>
              </w:rPr>
              <w:t xml:space="preserve">[= </w:t>
            </w:r>
            <w:r w:rsidR="00A2240B">
              <w:rPr>
                <w:color w:val="7030A0"/>
              </w:rPr>
              <w:t>continue</w:t>
            </w:r>
            <w:r>
              <w:rPr>
                <w:color w:val="7030A0"/>
              </w:rPr>
              <w:t xml:space="preserve"> to 1.2]</w:t>
            </w:r>
            <w:r>
              <w:t xml:space="preserve"> </w:t>
            </w:r>
          </w:p>
          <w:p w:rsidR="0095081E" w:rsidRDefault="0095081E" w:rsidP="00BE6E8B">
            <w:pPr>
              <w:pStyle w:val="Geenafstand"/>
              <w:numPr>
                <w:ilvl w:val="0"/>
                <w:numId w:val="13"/>
              </w:numPr>
            </w:pPr>
            <w:r>
              <w:t xml:space="preserve">I would like to </w:t>
            </w:r>
            <w:r w:rsidR="00617DAF">
              <w:t xml:space="preserve">notify </w:t>
            </w:r>
            <w:r>
              <w:t xml:space="preserve">multiple similar </w:t>
            </w:r>
            <w:r w:rsidR="00B36903">
              <w:t>breaches</w:t>
            </w:r>
            <w:r>
              <w:t xml:space="preserve">, as a result of a large-scale mail shipment, at the same time (bulk notification) </w:t>
            </w:r>
            <w:r>
              <w:rPr>
                <w:color w:val="7030A0"/>
              </w:rPr>
              <w:t xml:space="preserve">[= </w:t>
            </w:r>
            <w:r w:rsidR="00A10E20">
              <w:rPr>
                <w:color w:val="7030A0"/>
              </w:rPr>
              <w:t>continue</w:t>
            </w:r>
            <w:r>
              <w:rPr>
                <w:color w:val="7030A0"/>
              </w:rPr>
              <w:t xml:space="preserve"> to 1.1.2]</w:t>
            </w:r>
            <w:r>
              <w:t xml:space="preserve"> </w:t>
            </w:r>
          </w:p>
          <w:p w:rsidR="0095081E" w:rsidRDefault="0095081E" w:rsidP="00BE6E8B">
            <w:pPr>
              <w:pStyle w:val="Geenafstand"/>
            </w:pPr>
            <w:r>
              <w:t xml:space="preserve"> </w:t>
            </w:r>
          </w:p>
          <w:p w:rsidR="00397FBD" w:rsidRPr="00BE6E8B" w:rsidRDefault="0095081E" w:rsidP="00BE6E8B">
            <w:pPr>
              <w:pStyle w:val="Geenafstand"/>
              <w:rPr>
                <w:rFonts w:asciiTheme="minorHAnsi" w:eastAsia="Marat Sans" w:hAnsiTheme="minorHAnsi" w:cs="Marat Sans"/>
                <w:b/>
              </w:rPr>
            </w:pPr>
            <w:r w:rsidRPr="00BE6E8B">
              <w:rPr>
                <w:rFonts w:asciiTheme="minorHAnsi" w:eastAsia="Marat Sans" w:hAnsiTheme="minorHAnsi" w:cs="Marat Sans"/>
                <w:b/>
              </w:rPr>
              <w:t xml:space="preserve">1.1.1. Has your organization received explicit written consent from the AP to </w:t>
            </w:r>
            <w:r w:rsidR="00617DAF" w:rsidRPr="00BE6E8B">
              <w:rPr>
                <w:rFonts w:asciiTheme="minorHAnsi" w:eastAsia="Marat Sans" w:hAnsiTheme="minorHAnsi" w:cs="Marat Sans"/>
                <w:b/>
              </w:rPr>
              <w:t xml:space="preserve">notify </w:t>
            </w:r>
            <w:r w:rsidRPr="00BE6E8B">
              <w:rPr>
                <w:rFonts w:asciiTheme="minorHAnsi" w:eastAsia="Marat Sans" w:hAnsiTheme="minorHAnsi" w:cs="Marat Sans"/>
                <w:b/>
              </w:rPr>
              <w:t xml:space="preserve">breaches in bulk? </w:t>
            </w:r>
          </w:p>
          <w:p w:rsidR="0095081E" w:rsidRPr="00BE6E8B" w:rsidRDefault="0095081E" w:rsidP="00BE6E8B">
            <w:pPr>
              <w:pStyle w:val="Geenafstand"/>
              <w:numPr>
                <w:ilvl w:val="0"/>
                <w:numId w:val="14"/>
              </w:numPr>
              <w:rPr>
                <w:rFonts w:asciiTheme="minorHAnsi" w:hAnsiTheme="minorHAnsi"/>
              </w:rPr>
            </w:pPr>
            <w:r w:rsidRPr="00BE6E8B">
              <w:rPr>
                <w:rFonts w:asciiTheme="minorHAnsi" w:eastAsia="Marat Sans" w:hAnsiTheme="minorHAnsi" w:cs="Marat Sans"/>
              </w:rPr>
              <w:t xml:space="preserve">Yes </w:t>
            </w:r>
            <w:r w:rsidRPr="00BE6E8B">
              <w:rPr>
                <w:rFonts w:asciiTheme="minorHAnsi" w:eastAsia="Marat Sans" w:hAnsiTheme="minorHAnsi" w:cs="Marat Sans"/>
                <w:color w:val="7030A0"/>
              </w:rPr>
              <w:t xml:space="preserve">[=continue to 1.1.2] </w:t>
            </w:r>
          </w:p>
          <w:p w:rsidR="0095081E" w:rsidRDefault="0095081E" w:rsidP="00BE6E8B">
            <w:pPr>
              <w:pStyle w:val="Geenafstand"/>
              <w:numPr>
                <w:ilvl w:val="0"/>
                <w:numId w:val="14"/>
              </w:numPr>
            </w:pPr>
            <w:r w:rsidRPr="00BE6E8B">
              <w:rPr>
                <w:rFonts w:asciiTheme="minorHAnsi" w:hAnsiTheme="minorHAnsi"/>
              </w:rPr>
              <w:t xml:space="preserve">No </w:t>
            </w:r>
            <w:r w:rsidRPr="00BE6E8B">
              <w:rPr>
                <w:rFonts w:asciiTheme="minorHAnsi" w:hAnsiTheme="minorHAnsi"/>
                <w:color w:val="7030A0"/>
              </w:rPr>
              <w:t>[</w:t>
            </w:r>
            <w:r w:rsidR="00482F00" w:rsidRPr="00BE6E8B">
              <w:rPr>
                <w:rFonts w:asciiTheme="minorHAnsi" w:hAnsiTheme="minorHAnsi"/>
                <w:color w:val="7030A0"/>
              </w:rPr>
              <w:t>END</w:t>
            </w:r>
            <w:r w:rsidRPr="00BE6E8B">
              <w:rPr>
                <w:rFonts w:asciiTheme="minorHAnsi" w:hAnsiTheme="minorHAnsi"/>
                <w:color w:val="7030A0"/>
              </w:rPr>
              <w:t xml:space="preserve"> </w:t>
            </w:r>
            <w:r w:rsidR="00482F00" w:rsidRPr="00BE6E8B">
              <w:rPr>
                <w:rFonts w:asciiTheme="minorHAnsi" w:hAnsiTheme="minorHAnsi"/>
                <w:color w:val="7030A0"/>
              </w:rPr>
              <w:t>FORM</w:t>
            </w:r>
            <w:r w:rsidRPr="00BE6E8B">
              <w:rPr>
                <w:rFonts w:asciiTheme="minorHAnsi" w:hAnsiTheme="minorHAnsi"/>
                <w:color w:val="7030A0"/>
              </w:rPr>
              <w:t>]</w:t>
            </w:r>
            <w:r>
              <w:rPr>
                <w:color w:val="7030A0"/>
              </w:rPr>
              <w:t xml:space="preserve"> </w:t>
            </w:r>
          </w:p>
          <w:p w:rsidR="0095081E" w:rsidRPr="00CF10D0" w:rsidRDefault="0095081E" w:rsidP="00BE6E8B">
            <w:pPr>
              <w:pStyle w:val="Geenafstand"/>
              <w:rPr>
                <w:color w:val="FFFFFF" w:themeColor="background1"/>
              </w:rPr>
            </w:pPr>
            <w:r w:rsidRPr="00CF10D0">
              <w:rPr>
                <w:color w:val="FFFFFF" w:themeColor="background1"/>
              </w:rPr>
              <w:t xml:space="preserve"> </w:t>
            </w:r>
          </w:p>
          <w:tbl>
            <w:tblPr>
              <w:tblStyle w:val="TableGrid"/>
              <w:tblW w:w="6721" w:type="dxa"/>
              <w:tblInd w:w="412" w:type="dxa"/>
              <w:tblCellMar>
                <w:left w:w="107" w:type="dxa"/>
                <w:right w:w="115" w:type="dxa"/>
              </w:tblCellMar>
              <w:tblLook w:val="04A0" w:firstRow="1" w:lastRow="0" w:firstColumn="1" w:lastColumn="0" w:noHBand="0" w:noVBand="1"/>
            </w:tblPr>
            <w:tblGrid>
              <w:gridCol w:w="6721"/>
            </w:tblGrid>
            <w:tr w:rsidR="00CF10D0" w:rsidRPr="00015B52" w:rsidTr="00B14560">
              <w:trPr>
                <w:trHeight w:val="1216"/>
              </w:trPr>
              <w:tc>
                <w:tcPr>
                  <w:tcW w:w="6721" w:type="dxa"/>
                  <w:tcBorders>
                    <w:top w:val="single" w:sz="4" w:space="0" w:color="000000"/>
                    <w:left w:val="single" w:sz="4" w:space="0" w:color="000000"/>
                    <w:bottom w:val="single" w:sz="4" w:space="0" w:color="000000"/>
                    <w:right w:val="single" w:sz="4" w:space="0" w:color="000000"/>
                  </w:tcBorders>
                  <w:shd w:val="clear" w:color="auto" w:fill="468C28"/>
                  <w:vAlign w:val="center"/>
                </w:tcPr>
                <w:p w:rsidR="0095081E" w:rsidRPr="00CF10D0" w:rsidRDefault="0095081E" w:rsidP="00DE67B7">
                  <w:pPr>
                    <w:pStyle w:val="Geenafstand"/>
                    <w:framePr w:wrap="around" w:vAnchor="text" w:hAnchor="margin" w:xAlign="right" w:y="-9"/>
                    <w:suppressOverlap/>
                    <w:rPr>
                      <w:color w:val="FFFFFF" w:themeColor="background1"/>
                    </w:rPr>
                  </w:pPr>
                  <w:r w:rsidRPr="00CF10D0">
                    <w:rPr>
                      <w:color w:val="FFFFFF" w:themeColor="background1"/>
                    </w:rPr>
                    <w:t xml:space="preserve">At the moment, there is a pilot in which only pension funds, insurers and banks are allowed to </w:t>
                  </w:r>
                  <w:r w:rsidR="00617DAF">
                    <w:rPr>
                      <w:color w:val="FFFFFF" w:themeColor="background1"/>
                    </w:rPr>
                    <w:t>notify</w:t>
                  </w:r>
                  <w:r w:rsidR="00617DAF" w:rsidRPr="00CF10D0">
                    <w:rPr>
                      <w:color w:val="FFFFFF" w:themeColor="background1"/>
                    </w:rPr>
                    <w:t xml:space="preserve"> </w:t>
                  </w:r>
                  <w:r w:rsidRPr="00CF10D0">
                    <w:rPr>
                      <w:color w:val="FFFFFF" w:themeColor="background1"/>
                    </w:rPr>
                    <w:t xml:space="preserve">breaches in bulk. It is currently not possible to obtain permission to submit bulk notifications. As soon as it will be possible, it can be found on the AP’s website. </w:t>
                  </w:r>
                </w:p>
              </w:tc>
            </w:tr>
          </w:tbl>
          <w:p w:rsidR="0095081E" w:rsidRDefault="0095081E" w:rsidP="00BE6E8B">
            <w:pPr>
              <w:pStyle w:val="P68B1DB1-Standaard3"/>
              <w:spacing w:line="240" w:lineRule="auto"/>
              <w:ind w:left="406"/>
            </w:pPr>
            <w:r>
              <w:t xml:space="preserve"> </w:t>
            </w:r>
          </w:p>
          <w:p w:rsidR="00617DAF" w:rsidRDefault="0095081E" w:rsidP="00BE6E8B">
            <w:pPr>
              <w:pStyle w:val="Geenafstand"/>
              <w:rPr>
                <w:b/>
              </w:rPr>
            </w:pPr>
            <w:r w:rsidRPr="00CF10D0">
              <w:rPr>
                <w:b/>
              </w:rPr>
              <w:t xml:space="preserve">1.1.2 Specify the number of breaches you want to </w:t>
            </w:r>
            <w:r w:rsidR="00617DAF">
              <w:rPr>
                <w:b/>
              </w:rPr>
              <w:t>notify</w:t>
            </w:r>
            <w:r w:rsidR="00617DAF" w:rsidRPr="00CF10D0">
              <w:rPr>
                <w:b/>
              </w:rPr>
              <w:t xml:space="preserve"> </w:t>
            </w:r>
            <w:r w:rsidRPr="00CF10D0">
              <w:rPr>
                <w:b/>
              </w:rPr>
              <w:t xml:space="preserve">to the AP in bulk:  </w:t>
            </w:r>
          </w:p>
          <w:p w:rsidR="0095081E" w:rsidRPr="00837347" w:rsidRDefault="008B7D43" w:rsidP="00BE6E8B">
            <w:pPr>
              <w:pStyle w:val="Geenafstand"/>
            </w:pPr>
            <w:r w:rsidRPr="00837347">
              <w:t>[free field]</w:t>
            </w:r>
            <w:r w:rsidR="0095081E" w:rsidRPr="00837347">
              <w:t xml:space="preserve">  </w:t>
            </w:r>
          </w:p>
          <w:p w:rsidR="0095081E" w:rsidRDefault="0095081E" w:rsidP="00BE6E8B">
            <w:pPr>
              <w:pStyle w:val="P68B1DB1-Standaard3"/>
              <w:spacing w:line="240" w:lineRule="auto"/>
              <w:ind w:left="406"/>
            </w:pPr>
            <w:r>
              <w:t xml:space="preserve"> </w:t>
            </w:r>
          </w:p>
          <w:tbl>
            <w:tblPr>
              <w:tblStyle w:val="TableGrid"/>
              <w:tblW w:w="6412" w:type="dxa"/>
              <w:tblInd w:w="412" w:type="dxa"/>
              <w:tblCellMar>
                <w:left w:w="107" w:type="dxa"/>
                <w:right w:w="115" w:type="dxa"/>
              </w:tblCellMar>
              <w:tblLook w:val="04A0" w:firstRow="1" w:lastRow="0" w:firstColumn="1" w:lastColumn="0" w:noHBand="0" w:noVBand="1"/>
            </w:tblPr>
            <w:tblGrid>
              <w:gridCol w:w="6412"/>
            </w:tblGrid>
            <w:tr w:rsidR="0095081E" w:rsidRPr="00015B52" w:rsidTr="00B14560">
              <w:trPr>
                <w:trHeight w:val="1176"/>
              </w:trPr>
              <w:tc>
                <w:tcPr>
                  <w:tcW w:w="6412" w:type="dxa"/>
                  <w:tcBorders>
                    <w:top w:val="single" w:sz="4" w:space="0" w:color="000000"/>
                    <w:left w:val="single" w:sz="4" w:space="0" w:color="000000"/>
                    <w:bottom w:val="single" w:sz="4" w:space="0" w:color="000000"/>
                    <w:right w:val="single" w:sz="4" w:space="0" w:color="000000"/>
                  </w:tcBorders>
                  <w:shd w:val="clear" w:color="auto" w:fill="468C28"/>
                  <w:vAlign w:val="center"/>
                </w:tcPr>
                <w:p w:rsidR="0095081E" w:rsidRDefault="0095081E" w:rsidP="00DE67B7">
                  <w:pPr>
                    <w:pStyle w:val="Geenafstand"/>
                    <w:framePr w:wrap="around" w:vAnchor="text" w:hAnchor="margin" w:xAlign="right" w:y="-9"/>
                    <w:suppressOverlap/>
                  </w:pPr>
                  <w:r w:rsidRPr="00590845">
                    <w:rPr>
                      <w:color w:val="FFFFFF" w:themeColor="background1"/>
                    </w:rPr>
                    <w:t xml:space="preserve">Under question 5.3 ‘Description of the incident’, clearly indicate that this is a bulk notification, and indicate how many postal items are involved. Further, make sure that you have met all the conditions set by the AP for submitting a bulk notification before sending the notification. </w:t>
                  </w:r>
                </w:p>
              </w:tc>
            </w:tr>
          </w:tbl>
          <w:p w:rsidR="0095081E" w:rsidRDefault="0095081E" w:rsidP="00BE6E8B">
            <w:pPr>
              <w:pStyle w:val="P68B1DB1-Standaard3"/>
              <w:spacing w:line="240" w:lineRule="auto"/>
              <w:ind w:left="1416"/>
            </w:pPr>
            <w:r>
              <w:t xml:space="preserve"> </w:t>
            </w:r>
          </w:p>
          <w:p w:rsidR="0095081E" w:rsidRPr="00590845" w:rsidRDefault="0095081E" w:rsidP="00BE6E8B">
            <w:pPr>
              <w:pStyle w:val="Geenafstand"/>
              <w:rPr>
                <w:b/>
              </w:rPr>
            </w:pPr>
            <w:r w:rsidRPr="00590845">
              <w:rPr>
                <w:b/>
              </w:rPr>
              <w:t xml:space="preserve">1.2 </w:t>
            </w:r>
            <w:r w:rsidR="00617DAF">
              <w:rPr>
                <w:b/>
              </w:rPr>
              <w:t>Notification</w:t>
            </w:r>
            <w:r w:rsidR="00617DAF" w:rsidRPr="00590845">
              <w:rPr>
                <w:b/>
              </w:rPr>
              <w:t xml:space="preserve"> </w:t>
            </w:r>
            <w:r w:rsidRPr="00590845">
              <w:rPr>
                <w:b/>
              </w:rPr>
              <w:t xml:space="preserve">obligation GDPR, Tw, Wjsg or Wpg </w:t>
            </w:r>
            <w:r w:rsidR="00EE0872">
              <w:rPr>
                <w:b/>
              </w:rPr>
              <w:br/>
            </w:r>
          </w:p>
          <w:p w:rsidR="0095081E" w:rsidRPr="00590845" w:rsidRDefault="0095081E" w:rsidP="00BE6E8B">
            <w:pPr>
              <w:pStyle w:val="Geenafstand"/>
              <w:rPr>
                <w:b/>
              </w:rPr>
            </w:pPr>
            <w:r w:rsidRPr="00590845">
              <w:rPr>
                <w:b/>
              </w:rPr>
              <w:t xml:space="preserve">On the basis of which legal provision do you submit this </w:t>
            </w:r>
            <w:r w:rsidR="00617DAF">
              <w:rPr>
                <w:b/>
              </w:rPr>
              <w:t>notification</w:t>
            </w:r>
            <w:r w:rsidRPr="00590845">
              <w:rPr>
                <w:b/>
              </w:rPr>
              <w:t xml:space="preserve">?  </w:t>
            </w:r>
          </w:p>
          <w:p w:rsidR="0095081E" w:rsidRPr="001E5E5C" w:rsidRDefault="0095081E" w:rsidP="00BE6E8B">
            <w:pPr>
              <w:pStyle w:val="Geenafstand"/>
              <w:numPr>
                <w:ilvl w:val="0"/>
                <w:numId w:val="15"/>
              </w:numPr>
            </w:pPr>
            <w:r>
              <w:rPr>
                <w:rFonts w:eastAsia="Marat Sans"/>
              </w:rPr>
              <w:t xml:space="preserve">General Data Protection Regulation (GDPR) </w:t>
            </w:r>
          </w:p>
          <w:p w:rsidR="0095081E" w:rsidRDefault="0095081E" w:rsidP="00BE6E8B">
            <w:pPr>
              <w:pStyle w:val="Geenafstand"/>
              <w:numPr>
                <w:ilvl w:val="0"/>
                <w:numId w:val="15"/>
              </w:numPr>
            </w:pPr>
            <w:r>
              <w:rPr>
                <w:rFonts w:eastAsia="Marat Sans"/>
              </w:rPr>
              <w:t xml:space="preserve">Telecommunications Act (Tw)  </w:t>
            </w:r>
          </w:p>
          <w:p w:rsidR="0095081E" w:rsidRPr="001E5E5C" w:rsidRDefault="0095081E" w:rsidP="00BE6E8B">
            <w:pPr>
              <w:pStyle w:val="Geenafstand"/>
              <w:numPr>
                <w:ilvl w:val="0"/>
                <w:numId w:val="15"/>
              </w:numPr>
            </w:pPr>
            <w:r>
              <w:rPr>
                <w:rFonts w:eastAsia="Marat Sans"/>
              </w:rPr>
              <w:t>Law on Judicial and Criminal Data (Wjsg)</w:t>
            </w:r>
            <w:r>
              <w:rPr>
                <w:rFonts w:eastAsia="Marat Sans"/>
                <w:color w:val="7030A0"/>
              </w:rPr>
              <w:t xml:space="preserve"> </w:t>
            </w:r>
            <w:r>
              <w:rPr>
                <w:rFonts w:eastAsia="Marat Sans"/>
              </w:rPr>
              <w:t xml:space="preserve"> </w:t>
            </w:r>
          </w:p>
          <w:p w:rsidR="0095081E" w:rsidRDefault="0095081E" w:rsidP="00BE6E8B">
            <w:pPr>
              <w:pStyle w:val="Geenafstand"/>
              <w:numPr>
                <w:ilvl w:val="0"/>
                <w:numId w:val="15"/>
              </w:numPr>
            </w:pPr>
            <w:r>
              <w:rPr>
                <w:rFonts w:eastAsia="Marat Sans"/>
              </w:rPr>
              <w:t>Police Data</w:t>
            </w:r>
            <w:r>
              <w:rPr>
                <w:rFonts w:ascii="Arial" w:eastAsia="Arial" w:hAnsi="Arial" w:cs="Arial"/>
              </w:rPr>
              <w:t xml:space="preserve"> </w:t>
            </w:r>
            <w:r>
              <w:rPr>
                <w:rFonts w:eastAsia="Marat Sans"/>
              </w:rPr>
              <w:t>Act (Wpg)</w:t>
            </w:r>
            <w:r>
              <w:rPr>
                <w:rFonts w:eastAsia="Marat Sans"/>
                <w:color w:val="7030A0"/>
              </w:rPr>
              <w:t xml:space="preserve"> </w:t>
            </w:r>
            <w:r>
              <w:rPr>
                <w:rFonts w:eastAsia="Marat Sans"/>
              </w:rPr>
              <w:t xml:space="preserve"> </w:t>
            </w:r>
          </w:p>
          <w:p w:rsidR="0095081E" w:rsidRDefault="0095081E" w:rsidP="00BE6E8B">
            <w:pPr>
              <w:pStyle w:val="Geenafstand"/>
              <w:ind w:firstLine="45"/>
            </w:pPr>
          </w:p>
          <w:tbl>
            <w:tblPr>
              <w:tblStyle w:val="TableGrid"/>
              <w:tblW w:w="7125" w:type="dxa"/>
              <w:tblInd w:w="6" w:type="dxa"/>
              <w:tblCellMar>
                <w:top w:w="120" w:type="dxa"/>
                <w:left w:w="107" w:type="dxa"/>
                <w:right w:w="115" w:type="dxa"/>
              </w:tblCellMar>
              <w:tblLook w:val="04A0" w:firstRow="1" w:lastRow="0" w:firstColumn="1" w:lastColumn="0" w:noHBand="0" w:noVBand="1"/>
            </w:tblPr>
            <w:tblGrid>
              <w:gridCol w:w="7125"/>
            </w:tblGrid>
            <w:tr w:rsidR="0095081E" w:rsidRPr="00015B52" w:rsidTr="00464B24">
              <w:trPr>
                <w:trHeight w:val="1091"/>
              </w:trPr>
              <w:tc>
                <w:tcPr>
                  <w:tcW w:w="7125" w:type="dxa"/>
                  <w:tcBorders>
                    <w:top w:val="single" w:sz="4" w:space="0" w:color="000000"/>
                    <w:left w:val="single" w:sz="4" w:space="0" w:color="000000"/>
                    <w:bottom w:val="single" w:sz="4" w:space="0" w:color="000000"/>
                    <w:right w:val="single" w:sz="4" w:space="0" w:color="000000"/>
                  </w:tcBorders>
                  <w:shd w:val="clear" w:color="auto" w:fill="891B81"/>
                </w:tcPr>
                <w:p w:rsidR="0095081E" w:rsidRDefault="0095081E" w:rsidP="00DE67B7">
                  <w:pPr>
                    <w:pStyle w:val="Geenafstand"/>
                    <w:framePr w:wrap="around" w:vAnchor="text" w:hAnchor="margin" w:xAlign="right" w:y="-9"/>
                    <w:suppressOverlap/>
                  </w:pPr>
                  <w:r w:rsidRPr="0006571C">
                    <w:rPr>
                      <w:color w:val="FFFFFF" w:themeColor="background1"/>
                    </w:rPr>
                    <w:lastRenderedPageBreak/>
                    <w:t xml:space="preserve">The obligation to </w:t>
                  </w:r>
                  <w:r w:rsidR="00617DAF">
                    <w:rPr>
                      <w:color w:val="FFFFFF" w:themeColor="background1"/>
                    </w:rPr>
                    <w:t xml:space="preserve">notify </w:t>
                  </w:r>
                  <w:r w:rsidR="00655BD0">
                    <w:rPr>
                      <w:color w:val="FFFFFF" w:themeColor="background1"/>
                    </w:rPr>
                    <w:t>personal data breach</w:t>
                  </w:r>
                  <w:r w:rsidRPr="0006571C">
                    <w:rPr>
                      <w:color w:val="FFFFFF" w:themeColor="background1"/>
                    </w:rPr>
                    <w:t xml:space="preserve">es is included in four laws. In most cases, you will make a notification under the GDPR. Only if you are a telecommunications provider or you process personal data on the basis of the Wjsg or the Wpg, this can be different. </w:t>
                  </w:r>
                </w:p>
              </w:tc>
            </w:tr>
          </w:tbl>
          <w:p w:rsidR="0095081E" w:rsidRDefault="0095081E" w:rsidP="00BE6E8B">
            <w:pPr>
              <w:pStyle w:val="P68B1DB1-Standaard3"/>
              <w:spacing w:line="240" w:lineRule="auto"/>
            </w:pPr>
            <w:r>
              <w:t xml:space="preserve"> </w:t>
            </w:r>
          </w:p>
          <w:p w:rsidR="0095081E" w:rsidRPr="0006571C" w:rsidRDefault="0095081E" w:rsidP="00BE6E8B">
            <w:pPr>
              <w:pStyle w:val="Geenafstand"/>
              <w:rPr>
                <w:b/>
              </w:rPr>
            </w:pPr>
            <w:r w:rsidRPr="0006571C">
              <w:rPr>
                <w:b/>
              </w:rPr>
              <w:t xml:space="preserve">1.3 Did your organization or company </w:t>
            </w:r>
            <w:r w:rsidR="00617DAF">
              <w:rPr>
                <w:b/>
              </w:rPr>
              <w:t>notify</w:t>
            </w:r>
            <w:r w:rsidR="00617DAF" w:rsidRPr="0006571C">
              <w:rPr>
                <w:b/>
              </w:rPr>
              <w:t xml:space="preserve"> </w:t>
            </w:r>
            <w:r w:rsidRPr="0006571C">
              <w:rPr>
                <w:b/>
              </w:rPr>
              <w:t xml:space="preserve">the breach to regulators of other </w:t>
            </w:r>
            <w:r w:rsidR="00864AD0">
              <w:rPr>
                <w:b/>
              </w:rPr>
              <w:t>notification</w:t>
            </w:r>
            <w:r w:rsidR="00864AD0" w:rsidRPr="0006571C">
              <w:rPr>
                <w:b/>
              </w:rPr>
              <w:t xml:space="preserve"> </w:t>
            </w:r>
            <w:r w:rsidRPr="0006571C">
              <w:rPr>
                <w:b/>
              </w:rPr>
              <w:t xml:space="preserve">obligations? Or are you going to do that?  </w:t>
            </w:r>
          </w:p>
          <w:p w:rsidR="0095081E" w:rsidRDefault="0095081E" w:rsidP="00BE6E8B">
            <w:pPr>
              <w:pStyle w:val="Geenafstand"/>
              <w:numPr>
                <w:ilvl w:val="0"/>
                <w:numId w:val="16"/>
              </w:numPr>
            </w:pPr>
            <w:r>
              <w:t xml:space="preserve">Yes, namely: </w:t>
            </w:r>
            <w:r w:rsidRPr="0006571C">
              <w:rPr>
                <w:color w:val="7030A0"/>
              </w:rPr>
              <w:t>Multiple options are possible</w:t>
            </w:r>
            <w:r>
              <w:t xml:space="preserve">. </w:t>
            </w:r>
          </w:p>
          <w:p w:rsidR="0095081E" w:rsidRDefault="0095081E" w:rsidP="00BE6E8B">
            <w:pPr>
              <w:pStyle w:val="Geenafstand"/>
              <w:numPr>
                <w:ilvl w:val="0"/>
                <w:numId w:val="17"/>
              </w:numPr>
            </w:pPr>
            <w:r>
              <w:t xml:space="preserve">Financial Markets Authority (AFM) </w:t>
            </w:r>
          </w:p>
          <w:p w:rsidR="0095081E" w:rsidRDefault="0095081E" w:rsidP="00BE6E8B">
            <w:pPr>
              <w:pStyle w:val="Geenafstand"/>
              <w:numPr>
                <w:ilvl w:val="0"/>
                <w:numId w:val="17"/>
              </w:numPr>
            </w:pPr>
            <w:r>
              <w:t xml:space="preserve">Telecom Agency (AT) </w:t>
            </w:r>
          </w:p>
          <w:p w:rsidR="0095081E" w:rsidRDefault="0095081E" w:rsidP="00BE6E8B">
            <w:pPr>
              <w:pStyle w:val="Geenafstand"/>
              <w:numPr>
                <w:ilvl w:val="0"/>
                <w:numId w:val="17"/>
              </w:numPr>
            </w:pPr>
            <w:r>
              <w:t xml:space="preserve">The Dutch National Bank (DNB) </w:t>
            </w:r>
          </w:p>
          <w:p w:rsidR="0095081E" w:rsidRDefault="0095081E" w:rsidP="00BE6E8B">
            <w:pPr>
              <w:pStyle w:val="Geenafstand"/>
              <w:numPr>
                <w:ilvl w:val="0"/>
                <w:numId w:val="17"/>
              </w:numPr>
            </w:pPr>
            <w:r>
              <w:t xml:space="preserve">Health and Youth Inspectorate (IGJ) </w:t>
            </w:r>
          </w:p>
          <w:p w:rsidR="0095081E" w:rsidRDefault="0095081E" w:rsidP="00BE6E8B">
            <w:pPr>
              <w:pStyle w:val="Geenafstand"/>
              <w:numPr>
                <w:ilvl w:val="0"/>
                <w:numId w:val="17"/>
              </w:numPr>
            </w:pPr>
            <w:r>
              <w:t xml:space="preserve">Inspection Environment and Transport (ILT) </w:t>
            </w:r>
          </w:p>
          <w:p w:rsidR="0095081E" w:rsidRDefault="0095081E" w:rsidP="00BE6E8B">
            <w:pPr>
              <w:pStyle w:val="Geenafstand"/>
              <w:numPr>
                <w:ilvl w:val="0"/>
                <w:numId w:val="17"/>
              </w:numPr>
            </w:pPr>
            <w:r>
              <w:t xml:space="preserve">Inspection for Education </w:t>
            </w:r>
          </w:p>
          <w:p w:rsidR="0095081E" w:rsidRDefault="0095081E" w:rsidP="00BE6E8B">
            <w:pPr>
              <w:pStyle w:val="Geenafstand"/>
              <w:numPr>
                <w:ilvl w:val="0"/>
                <w:numId w:val="17"/>
              </w:numPr>
            </w:pPr>
            <w:r>
              <w:t xml:space="preserve">National Coordinator for Counterterrorism and Security (NCTV) </w:t>
            </w:r>
          </w:p>
          <w:p w:rsidR="0095081E" w:rsidRDefault="0095081E" w:rsidP="00BE6E8B">
            <w:pPr>
              <w:pStyle w:val="Geenafstand"/>
              <w:numPr>
                <w:ilvl w:val="0"/>
                <w:numId w:val="17"/>
              </w:numPr>
            </w:pPr>
            <w:r>
              <w:t xml:space="preserve">Research Board for Security (OVV) </w:t>
            </w:r>
          </w:p>
          <w:p w:rsidR="006E58C1" w:rsidRPr="00655BD0" w:rsidRDefault="0095081E" w:rsidP="00BE6E8B">
            <w:pPr>
              <w:pStyle w:val="Geenafstand"/>
              <w:numPr>
                <w:ilvl w:val="0"/>
                <w:numId w:val="18"/>
              </w:numPr>
              <w:rPr>
                <w:rFonts w:asciiTheme="minorHAnsi" w:eastAsia="Marat Sans" w:hAnsiTheme="minorHAnsi" w:cs="Marat Sans"/>
              </w:rPr>
            </w:pPr>
            <w:r w:rsidRPr="00655BD0">
              <w:rPr>
                <w:rFonts w:asciiTheme="minorHAnsi" w:eastAsia="Marat Sans" w:hAnsiTheme="minorHAnsi" w:cs="Marat Sans"/>
              </w:rPr>
              <w:t xml:space="preserve">Other regulator, namely </w:t>
            </w:r>
            <w:r w:rsidR="008B7D43" w:rsidRPr="00655BD0">
              <w:rPr>
                <w:rFonts w:asciiTheme="minorHAnsi" w:eastAsia="Marat Sans" w:hAnsiTheme="minorHAnsi" w:cs="Marat Sans"/>
              </w:rPr>
              <w:t>[free field]</w:t>
            </w:r>
            <w:r w:rsidRPr="00655BD0">
              <w:rPr>
                <w:rFonts w:asciiTheme="minorHAnsi" w:eastAsia="Marat Sans" w:hAnsiTheme="minorHAnsi" w:cs="Marat Sans"/>
              </w:rPr>
              <w:t xml:space="preserve"> </w:t>
            </w:r>
          </w:p>
          <w:p w:rsidR="0095081E" w:rsidRDefault="0095081E" w:rsidP="00BE6E8B">
            <w:pPr>
              <w:pStyle w:val="Geenafstand"/>
              <w:ind w:left="360"/>
            </w:pPr>
            <w:r>
              <w:rPr>
                <w:rFonts w:ascii="Courier New" w:eastAsia="Courier New" w:hAnsi="Courier New" w:cs="Courier New"/>
              </w:rPr>
              <w:t>o</w:t>
            </w:r>
            <w:r w:rsidRPr="00BE6E8B">
              <w:rPr>
                <w:rFonts w:eastAsia="Arial" w:cs="Arial"/>
              </w:rPr>
              <w:t xml:space="preserve"> </w:t>
            </w:r>
            <w:r w:rsidRPr="00BE6E8B">
              <w:rPr>
                <w:rFonts w:eastAsia="Marat Sans" w:cs="Marat Sans"/>
              </w:rPr>
              <w:t>No</w:t>
            </w:r>
            <w:r>
              <w:rPr>
                <w:rFonts w:ascii="Marat Sans" w:eastAsia="Marat Sans" w:hAnsi="Marat Sans" w:cs="Marat Sans"/>
              </w:rPr>
              <w:t xml:space="preserve"> </w:t>
            </w:r>
          </w:p>
        </w:tc>
      </w:tr>
    </w:tbl>
    <w:p w:rsidR="0094475C" w:rsidRPr="00E51BD3" w:rsidRDefault="0094475C" w:rsidP="00BE6E8B">
      <w:pPr>
        <w:numPr>
          <w:ilvl w:val="0"/>
          <w:numId w:val="3"/>
        </w:numPr>
        <w:spacing w:after="104" w:line="240" w:lineRule="auto"/>
        <w:ind w:right="-28" w:hanging="202"/>
        <w:rPr>
          <w:lang w:val="en-GB"/>
        </w:rPr>
      </w:pPr>
      <w:r w:rsidRPr="00E51BD3">
        <w:rPr>
          <w:lang w:val="en-GB"/>
        </w:rPr>
        <w:lastRenderedPageBreak/>
        <w:br w:type="page"/>
      </w:r>
    </w:p>
    <w:tbl>
      <w:tblPr>
        <w:tblStyle w:val="TableGrid"/>
        <w:tblpPr w:vertAnchor="text" w:horzAnchor="margin" w:tblpY="-23"/>
        <w:tblOverlap w:val="never"/>
        <w:tblW w:w="9208" w:type="dxa"/>
        <w:tblInd w:w="0" w:type="dxa"/>
        <w:tblCellMar>
          <w:top w:w="37" w:type="dxa"/>
          <w:left w:w="88" w:type="dxa"/>
          <w:right w:w="119" w:type="dxa"/>
        </w:tblCellMar>
        <w:tblLook w:val="04A0" w:firstRow="1" w:lastRow="0" w:firstColumn="1" w:lastColumn="0" w:noHBand="0" w:noVBand="1"/>
      </w:tblPr>
      <w:tblGrid>
        <w:gridCol w:w="1843"/>
        <w:gridCol w:w="7365"/>
      </w:tblGrid>
      <w:tr w:rsidR="00F6246C" w:rsidRPr="00015B52" w:rsidTr="001E7F5B">
        <w:trPr>
          <w:trHeight w:val="12348"/>
        </w:trPr>
        <w:tc>
          <w:tcPr>
            <w:tcW w:w="1843" w:type="dxa"/>
            <w:tcBorders>
              <w:top w:val="nil"/>
              <w:bottom w:val="nil"/>
              <w:right w:val="single" w:sz="4" w:space="0" w:color="000000"/>
            </w:tcBorders>
          </w:tcPr>
          <w:p w:rsidR="00F6246C" w:rsidRPr="00B3633F" w:rsidRDefault="00C264DA" w:rsidP="00BE6E8B">
            <w:pPr>
              <w:pStyle w:val="Kop3"/>
              <w:spacing w:line="240" w:lineRule="auto"/>
              <w:outlineLvl w:val="2"/>
            </w:pPr>
            <w:bookmarkStart w:id="21" w:name="_Toc114243661"/>
            <w:r w:rsidRPr="006C3E42">
              <w:rPr>
                <w:rFonts w:asciiTheme="minorHAnsi" w:hAnsiTheme="minorHAnsi"/>
                <w:b/>
                <w:color w:val="auto"/>
                <w:sz w:val="22"/>
                <w:szCs w:val="22"/>
              </w:rPr>
              <w:lastRenderedPageBreak/>
              <w:t xml:space="preserve">2. </w:t>
            </w:r>
            <w:r w:rsidR="00CD6360" w:rsidRPr="006C3E42">
              <w:rPr>
                <w:rFonts w:asciiTheme="minorHAnsi" w:hAnsiTheme="minorHAnsi"/>
                <w:b/>
                <w:color w:val="auto"/>
                <w:sz w:val="22"/>
                <w:szCs w:val="22"/>
              </w:rPr>
              <w:t>International aspects</w:t>
            </w:r>
            <w:bookmarkEnd w:id="21"/>
          </w:p>
        </w:tc>
        <w:tc>
          <w:tcPr>
            <w:tcW w:w="7365" w:type="dxa"/>
            <w:tcBorders>
              <w:top w:val="single" w:sz="4" w:space="0" w:color="000000"/>
              <w:left w:val="single" w:sz="4" w:space="0" w:color="000000"/>
              <w:bottom w:val="single" w:sz="4" w:space="0" w:color="000000"/>
              <w:right w:val="single" w:sz="4" w:space="0" w:color="000000"/>
            </w:tcBorders>
          </w:tcPr>
          <w:p w:rsidR="00F6246C" w:rsidRPr="00B3633F" w:rsidRDefault="00F6246C" w:rsidP="00BE6E8B">
            <w:pPr>
              <w:pStyle w:val="Geenafstand"/>
              <w:rPr>
                <w:b/>
              </w:rPr>
            </w:pPr>
            <w:r w:rsidRPr="00B3633F">
              <w:rPr>
                <w:b/>
              </w:rPr>
              <w:t xml:space="preserve">2.1 Cross-border </w:t>
            </w:r>
            <w:r w:rsidR="00655BD0">
              <w:rPr>
                <w:b/>
              </w:rPr>
              <w:t>personal data breach</w:t>
            </w:r>
            <w:r w:rsidRPr="00B3633F">
              <w:rPr>
                <w:b/>
              </w:rPr>
              <w:t xml:space="preserve"> </w:t>
            </w:r>
            <w:r w:rsidR="00EE0872">
              <w:rPr>
                <w:b/>
              </w:rPr>
              <w:br/>
            </w:r>
            <w:r w:rsidRPr="00B3633F">
              <w:rPr>
                <w:b/>
              </w:rPr>
              <w:t xml:space="preserve">2.1.1 Does the </w:t>
            </w:r>
            <w:r w:rsidR="00655BD0">
              <w:rPr>
                <w:b/>
              </w:rPr>
              <w:t>personal data breach</w:t>
            </w:r>
            <w:r w:rsidRPr="00B3633F">
              <w:rPr>
                <w:b/>
              </w:rPr>
              <w:t xml:space="preserve"> affect persons in several countries? </w:t>
            </w:r>
          </w:p>
          <w:p w:rsidR="00F6246C" w:rsidRDefault="00F6246C" w:rsidP="00BE6E8B">
            <w:pPr>
              <w:pStyle w:val="Geenafstand"/>
              <w:numPr>
                <w:ilvl w:val="0"/>
                <w:numId w:val="19"/>
              </w:numPr>
            </w:pPr>
            <w:r>
              <w:t xml:space="preserve">Yes </w:t>
            </w:r>
            <w:r>
              <w:rPr>
                <w:color w:val="7030A0"/>
              </w:rPr>
              <w:t xml:space="preserve">[= </w:t>
            </w:r>
            <w:r w:rsidR="00B3633F">
              <w:rPr>
                <w:color w:val="7030A0"/>
              </w:rPr>
              <w:t>continue</w:t>
            </w:r>
            <w:r>
              <w:rPr>
                <w:color w:val="7030A0"/>
              </w:rPr>
              <w:t xml:space="preserve"> to 2.1.2]</w:t>
            </w:r>
            <w:r>
              <w:t xml:space="preserve"> </w:t>
            </w:r>
          </w:p>
          <w:p w:rsidR="00F6246C" w:rsidRDefault="00F6246C" w:rsidP="00BE6E8B">
            <w:pPr>
              <w:pStyle w:val="Geenafstand"/>
              <w:numPr>
                <w:ilvl w:val="0"/>
                <w:numId w:val="19"/>
              </w:numPr>
            </w:pPr>
            <w:r>
              <w:t xml:space="preserve">No </w:t>
            </w:r>
            <w:r>
              <w:rPr>
                <w:color w:val="7030A0"/>
              </w:rPr>
              <w:t xml:space="preserve">[= </w:t>
            </w:r>
            <w:r w:rsidR="00B3633F">
              <w:rPr>
                <w:color w:val="7030A0"/>
              </w:rPr>
              <w:t>continue</w:t>
            </w:r>
            <w:r>
              <w:rPr>
                <w:color w:val="7030A0"/>
              </w:rPr>
              <w:t xml:space="preserve"> to 3]</w:t>
            </w:r>
            <w:r>
              <w:t xml:space="preserve"> </w:t>
            </w:r>
          </w:p>
          <w:p w:rsidR="00F6246C" w:rsidRDefault="00F6246C" w:rsidP="00BE6E8B">
            <w:pPr>
              <w:pStyle w:val="Geenafstand"/>
            </w:pPr>
            <w:r>
              <w:t xml:space="preserve"> </w:t>
            </w:r>
          </w:p>
          <w:tbl>
            <w:tblPr>
              <w:tblStyle w:val="TableGrid"/>
              <w:tblW w:w="7122" w:type="dxa"/>
              <w:tblInd w:w="26" w:type="dxa"/>
              <w:tblCellMar>
                <w:left w:w="107" w:type="dxa"/>
                <w:right w:w="115" w:type="dxa"/>
              </w:tblCellMar>
              <w:tblLook w:val="04A0" w:firstRow="1" w:lastRow="0" w:firstColumn="1" w:lastColumn="0" w:noHBand="0" w:noVBand="1"/>
            </w:tblPr>
            <w:tblGrid>
              <w:gridCol w:w="7122"/>
            </w:tblGrid>
            <w:tr w:rsidR="00F6246C" w:rsidRPr="00015B52" w:rsidTr="00B14560">
              <w:trPr>
                <w:trHeight w:val="1798"/>
              </w:trPr>
              <w:tc>
                <w:tcPr>
                  <w:tcW w:w="7122" w:type="dxa"/>
                  <w:tcBorders>
                    <w:top w:val="single" w:sz="4" w:space="0" w:color="000000"/>
                    <w:left w:val="single" w:sz="4" w:space="0" w:color="000000"/>
                    <w:bottom w:val="single" w:sz="4" w:space="0" w:color="000000"/>
                    <w:right w:val="single" w:sz="4" w:space="0" w:color="000000"/>
                  </w:tcBorders>
                  <w:shd w:val="clear" w:color="auto" w:fill="891B81"/>
                  <w:vAlign w:val="center"/>
                </w:tcPr>
                <w:p w:rsidR="00F6246C" w:rsidRDefault="00F6246C" w:rsidP="00DE67B7">
                  <w:pPr>
                    <w:pStyle w:val="Geenafstand"/>
                    <w:framePr w:wrap="around" w:vAnchor="text" w:hAnchor="margin" w:y="-23"/>
                    <w:suppressOverlap/>
                  </w:pPr>
                  <w:r w:rsidRPr="003F0841">
                    <w:rPr>
                      <w:color w:val="FFFFFF" w:themeColor="background1"/>
                    </w:rPr>
                    <w:t xml:space="preserve">If you process personal data in more than one country or where the processing may have harmful consequences for individuals in more than one country, you may need to </w:t>
                  </w:r>
                  <w:r w:rsidR="00864AD0">
                    <w:rPr>
                      <w:color w:val="FFFFFF" w:themeColor="background1"/>
                    </w:rPr>
                    <w:t>notify</w:t>
                  </w:r>
                  <w:r w:rsidR="00864AD0" w:rsidRPr="003F0841">
                    <w:rPr>
                      <w:color w:val="FFFFFF" w:themeColor="background1"/>
                    </w:rPr>
                    <w:t xml:space="preserve"> </w:t>
                  </w:r>
                  <w:r w:rsidRPr="003F0841">
                    <w:rPr>
                      <w:color w:val="FFFFFF" w:themeColor="background1"/>
                    </w:rPr>
                    <w:t xml:space="preserve">the breach to more than one supervisory authority. Are you unsure whether you should </w:t>
                  </w:r>
                  <w:r w:rsidR="00864AD0">
                    <w:rPr>
                      <w:color w:val="FFFFFF" w:themeColor="background1"/>
                    </w:rPr>
                    <w:t>notify</w:t>
                  </w:r>
                  <w:r w:rsidR="00864AD0" w:rsidRPr="003F0841">
                    <w:rPr>
                      <w:color w:val="FFFFFF" w:themeColor="background1"/>
                    </w:rPr>
                    <w:t xml:space="preserve"> </w:t>
                  </w:r>
                  <w:r w:rsidRPr="003F0841">
                    <w:rPr>
                      <w:color w:val="FFFFFF" w:themeColor="background1"/>
                    </w:rPr>
                    <w:t xml:space="preserve">the </w:t>
                  </w:r>
                  <w:r w:rsidR="00B32197">
                    <w:rPr>
                      <w:color w:val="FFFFFF" w:themeColor="background1"/>
                    </w:rPr>
                    <w:t>breach</w:t>
                  </w:r>
                  <w:r w:rsidRPr="003F0841">
                    <w:rPr>
                      <w:color w:val="FFFFFF" w:themeColor="background1"/>
                    </w:rPr>
                    <w:t xml:space="preserve"> to the AP or to a supervisory authority from another European country? Then you can use the </w:t>
                  </w:r>
                  <w:hyperlink r:id="rId10" w:history="1">
                    <w:r w:rsidR="00911675" w:rsidRPr="00EA47E0">
                      <w:rPr>
                        <w:rStyle w:val="Hyperlink"/>
                        <w:u w:color="468C28"/>
                      </w:rPr>
                      <w:t>Flowchar</w:t>
                    </w:r>
                    <w:r w:rsidR="00EA47E0">
                      <w:rPr>
                        <w:rStyle w:val="Hyperlink"/>
                        <w:u w:color="468C28"/>
                      </w:rPr>
                      <w:t>t</w:t>
                    </w:r>
                    <w:r w:rsidR="00911675" w:rsidRPr="00EA47E0">
                      <w:rPr>
                        <w:rStyle w:val="Hyperlink"/>
                        <w:u w:color="468C28"/>
                      </w:rPr>
                      <w:t xml:space="preserve"> </w:t>
                    </w:r>
                    <w:r w:rsidRPr="00EA47E0">
                      <w:rPr>
                        <w:rStyle w:val="Hyperlink"/>
                        <w:u w:color="468C28"/>
                      </w:rPr>
                      <w:t>Identification Leading Supervisor</w:t>
                    </w:r>
                  </w:hyperlink>
                  <w:r w:rsidR="00AB7F8D">
                    <w:rPr>
                      <w:color w:val="FFFFFF" w:themeColor="background1"/>
                    </w:rPr>
                    <w:t xml:space="preserve"> (Dutch)</w:t>
                  </w:r>
                  <w:r w:rsidRPr="003F0841">
                    <w:rPr>
                      <w:color w:val="FFFFFF" w:themeColor="background1"/>
                    </w:rPr>
                    <w:t xml:space="preserve">. See also the </w:t>
                  </w:r>
                  <w:hyperlink r:id="rId11" w:anchor="wanneer-zijn-de-gegevensverwerkingen-van-mijn-organisatie-grensoverschrijdend-5783" w:history="1">
                    <w:r w:rsidR="00EA47E0" w:rsidRPr="00EA47E0">
                      <w:rPr>
                        <w:rStyle w:val="Hyperlink"/>
                      </w:rPr>
                      <w:t>Q&amp;A</w:t>
                    </w:r>
                  </w:hyperlink>
                  <w:hyperlink r:id="rId12" w:anchor="wanneer-zijn-de-gegevensverwerkingen-van-mijn-organisatie-grensoverschrijdend-5783">
                    <w:r w:rsidRPr="003C0D3B">
                      <w:rPr>
                        <w:color w:val="172E5D" w:themeColor="accent1" w:themeTint="E6"/>
                      </w:rPr>
                      <w:t xml:space="preserve"> </w:t>
                    </w:r>
                  </w:hyperlink>
                  <w:r w:rsidR="00EA47E0" w:rsidRPr="00EA47E0">
                    <w:rPr>
                      <w:color w:val="F2F2F2" w:themeColor="background1" w:themeShade="F2"/>
                    </w:rPr>
                    <w:t>(Dutch)</w:t>
                  </w:r>
                  <w:r w:rsidRPr="003F0841">
                    <w:rPr>
                      <w:color w:val="FFFFFF" w:themeColor="background1"/>
                    </w:rPr>
                    <w:t xml:space="preserve"> for more information. </w:t>
                  </w:r>
                </w:p>
              </w:tc>
            </w:tr>
          </w:tbl>
          <w:p w:rsidR="00F6246C" w:rsidRDefault="00F6246C" w:rsidP="00BE6E8B">
            <w:pPr>
              <w:pStyle w:val="P68B1DB1-Standaard3"/>
              <w:spacing w:line="240" w:lineRule="auto"/>
              <w:ind w:left="20"/>
            </w:pPr>
            <w:r>
              <w:t xml:space="preserve"> </w:t>
            </w:r>
          </w:p>
          <w:p w:rsidR="00F6246C" w:rsidRPr="00CE3515" w:rsidRDefault="00F6246C" w:rsidP="00BE6E8B">
            <w:pPr>
              <w:pStyle w:val="Geenafstand"/>
              <w:rPr>
                <w:b/>
              </w:rPr>
            </w:pPr>
            <w:r w:rsidRPr="00CE3515">
              <w:rPr>
                <w:b/>
              </w:rPr>
              <w:t xml:space="preserve">2.1.2 Is the main establishment or the sole establishment of your organization located in the Netherlands? </w:t>
            </w:r>
          </w:p>
          <w:p w:rsidR="00F6246C" w:rsidRDefault="00F6246C" w:rsidP="00BE6E8B">
            <w:pPr>
              <w:pStyle w:val="Geenafstand"/>
              <w:numPr>
                <w:ilvl w:val="0"/>
                <w:numId w:val="20"/>
              </w:numPr>
            </w:pPr>
            <w:r>
              <w:t xml:space="preserve">Yes </w:t>
            </w:r>
            <w:r>
              <w:rPr>
                <w:color w:val="7030A0"/>
              </w:rPr>
              <w:t xml:space="preserve">[= </w:t>
            </w:r>
            <w:r w:rsidR="00CE3515">
              <w:rPr>
                <w:color w:val="7030A0"/>
              </w:rPr>
              <w:t>continue</w:t>
            </w:r>
            <w:r>
              <w:rPr>
                <w:color w:val="7030A0"/>
              </w:rPr>
              <w:t xml:space="preserve"> to 2.1.3]</w:t>
            </w:r>
            <w:r>
              <w:t xml:space="preserve"> </w:t>
            </w:r>
          </w:p>
          <w:p w:rsidR="00F6246C" w:rsidRDefault="00F6246C" w:rsidP="00BE6E8B">
            <w:pPr>
              <w:pStyle w:val="Geenafstand"/>
              <w:numPr>
                <w:ilvl w:val="0"/>
                <w:numId w:val="20"/>
              </w:numPr>
            </w:pPr>
            <w:r>
              <w:t xml:space="preserve">No </w:t>
            </w:r>
            <w:r>
              <w:rPr>
                <w:color w:val="7030A0"/>
              </w:rPr>
              <w:t xml:space="preserve">[= </w:t>
            </w:r>
            <w:r w:rsidR="00CE3515">
              <w:rPr>
                <w:color w:val="7030A0"/>
              </w:rPr>
              <w:t>continue</w:t>
            </w:r>
            <w:r>
              <w:rPr>
                <w:color w:val="7030A0"/>
              </w:rPr>
              <w:t xml:space="preserve"> to 2.1.3]</w:t>
            </w:r>
            <w:r>
              <w:t xml:space="preserve"> </w:t>
            </w:r>
          </w:p>
          <w:tbl>
            <w:tblPr>
              <w:tblStyle w:val="TableGrid"/>
              <w:tblpPr w:leftFromText="141" w:rightFromText="141" w:vertAnchor="text" w:horzAnchor="margin" w:tblpY="168"/>
              <w:tblOverlap w:val="never"/>
              <w:tblW w:w="7122" w:type="dxa"/>
              <w:tblInd w:w="0" w:type="dxa"/>
              <w:tblCellMar>
                <w:left w:w="107" w:type="dxa"/>
                <w:right w:w="300" w:type="dxa"/>
              </w:tblCellMar>
              <w:tblLook w:val="04A0" w:firstRow="1" w:lastRow="0" w:firstColumn="1" w:lastColumn="0" w:noHBand="0" w:noVBand="1"/>
            </w:tblPr>
            <w:tblGrid>
              <w:gridCol w:w="7122"/>
            </w:tblGrid>
            <w:tr w:rsidR="001E7F5B" w:rsidRPr="00015B52" w:rsidTr="001E7F5B">
              <w:trPr>
                <w:trHeight w:val="725"/>
              </w:trPr>
              <w:tc>
                <w:tcPr>
                  <w:tcW w:w="7122" w:type="dxa"/>
                  <w:tcBorders>
                    <w:top w:val="single" w:sz="4" w:space="0" w:color="000000"/>
                    <w:left w:val="single" w:sz="4" w:space="0" w:color="000000"/>
                    <w:bottom w:val="single" w:sz="4" w:space="0" w:color="000000"/>
                    <w:right w:val="single" w:sz="4" w:space="0" w:color="000000"/>
                  </w:tcBorders>
                  <w:shd w:val="clear" w:color="auto" w:fill="891B81"/>
                  <w:vAlign w:val="center"/>
                </w:tcPr>
                <w:p w:rsidR="001E7F5B" w:rsidRDefault="001E7F5B" w:rsidP="00BE6E8B">
                  <w:pPr>
                    <w:pStyle w:val="Geenafstand"/>
                  </w:pPr>
                  <w:r w:rsidRPr="00BF4B8E">
                    <w:rPr>
                      <w:color w:val="FFFFFF" w:themeColor="background1"/>
                    </w:rPr>
                    <w:t xml:space="preserve">The AP is the leading supervisory authority when the principal place of business or the sole establishment of your organization is located in the Netherlands. </w:t>
                  </w:r>
                </w:p>
              </w:tc>
            </w:tr>
          </w:tbl>
          <w:p w:rsidR="001E7F5B" w:rsidRDefault="001E7F5B" w:rsidP="00BE6E8B">
            <w:pPr>
              <w:pStyle w:val="Geenafstand"/>
              <w:rPr>
                <w:b/>
              </w:rPr>
            </w:pPr>
          </w:p>
          <w:p w:rsidR="00F6246C" w:rsidRDefault="00F6246C" w:rsidP="00BE6E8B">
            <w:pPr>
              <w:pStyle w:val="Geenafstand"/>
            </w:pPr>
            <w:r w:rsidRPr="00BF4B8E">
              <w:rPr>
                <w:b/>
              </w:rPr>
              <w:t>2.1.3 In the case of cross-border data processing, which countries are concerned?</w:t>
            </w:r>
            <w:r w:rsidRPr="00BF4B8E">
              <w:rPr>
                <w:b/>
                <w:color w:val="7030A0"/>
              </w:rPr>
              <w:t xml:space="preserve"> </w:t>
            </w:r>
            <w:r>
              <w:t xml:space="preserve"> </w:t>
            </w:r>
          </w:p>
          <w:p w:rsidR="001E7F5B" w:rsidRDefault="00F6246C" w:rsidP="00BE6E8B">
            <w:pPr>
              <w:pStyle w:val="Geenafstand"/>
              <w:ind w:left="708"/>
            </w:pPr>
            <w:r>
              <w:t xml:space="preserve">[list of EU countries + possibility to specify other countries + option to specify number of </w:t>
            </w:r>
            <w:r w:rsidR="005E11B3">
              <w:t>data subjects</w:t>
            </w:r>
            <w:r>
              <w:t xml:space="preserve">] </w:t>
            </w:r>
          </w:p>
          <w:p w:rsidR="00F6246C" w:rsidRDefault="00F6246C" w:rsidP="00BE6E8B">
            <w:pPr>
              <w:pStyle w:val="Geenafstand"/>
              <w:ind w:left="708"/>
            </w:pPr>
            <w:r>
              <w:t xml:space="preserve"> </w:t>
            </w:r>
          </w:p>
          <w:p w:rsidR="00F6246C" w:rsidRPr="00BF4B8E" w:rsidRDefault="00F6246C" w:rsidP="00BE6E8B">
            <w:pPr>
              <w:pStyle w:val="Geenafstand"/>
              <w:rPr>
                <w:b/>
              </w:rPr>
            </w:pPr>
            <w:r w:rsidRPr="00BF4B8E">
              <w:rPr>
                <w:b/>
              </w:rPr>
              <w:t xml:space="preserve">2.2 Competent supervisory authorities  in other EU Member States </w:t>
            </w:r>
          </w:p>
          <w:p w:rsidR="00F6246C" w:rsidRPr="00BF4B8E" w:rsidRDefault="00F6246C" w:rsidP="00BE6E8B">
            <w:pPr>
              <w:pStyle w:val="Geenafstand"/>
              <w:rPr>
                <w:b/>
              </w:rPr>
            </w:pPr>
            <w:r w:rsidRPr="00BF4B8E">
              <w:rPr>
                <w:b/>
              </w:rPr>
              <w:t xml:space="preserve">2.2.1 Did your organization </w:t>
            </w:r>
            <w:r w:rsidR="00864AD0">
              <w:rPr>
                <w:b/>
              </w:rPr>
              <w:t>notify</w:t>
            </w:r>
            <w:r w:rsidR="00864AD0" w:rsidRPr="00BF4B8E">
              <w:rPr>
                <w:b/>
              </w:rPr>
              <w:t xml:space="preserve"> </w:t>
            </w:r>
            <w:r w:rsidRPr="00BF4B8E">
              <w:rPr>
                <w:b/>
              </w:rPr>
              <w:t xml:space="preserve">the </w:t>
            </w:r>
            <w:r w:rsidR="00655BD0">
              <w:rPr>
                <w:b/>
              </w:rPr>
              <w:t>personal data breach</w:t>
            </w:r>
            <w:r w:rsidRPr="00BF4B8E">
              <w:rPr>
                <w:b/>
              </w:rPr>
              <w:t xml:space="preserve"> to other privacy </w:t>
            </w:r>
            <w:r w:rsidR="000B6B5E">
              <w:rPr>
                <w:b/>
              </w:rPr>
              <w:t>authorities</w:t>
            </w:r>
            <w:r w:rsidRPr="00BF4B8E">
              <w:rPr>
                <w:b/>
              </w:rPr>
              <w:t xml:space="preserve">?  </w:t>
            </w:r>
          </w:p>
          <w:p w:rsidR="00F6246C" w:rsidRDefault="00F6246C" w:rsidP="00BE6E8B">
            <w:pPr>
              <w:pStyle w:val="Geenafstand"/>
              <w:numPr>
                <w:ilvl w:val="0"/>
                <w:numId w:val="21"/>
              </w:numPr>
            </w:pPr>
            <w:r>
              <w:t xml:space="preserve">No </w:t>
            </w:r>
            <w:r w:rsidRPr="009A530B">
              <w:rPr>
                <w:color w:val="7030A0"/>
              </w:rPr>
              <w:t xml:space="preserve">[= </w:t>
            </w:r>
            <w:r w:rsidR="00BF4B8E" w:rsidRPr="009A530B">
              <w:rPr>
                <w:color w:val="7030A0"/>
              </w:rPr>
              <w:t>continue</w:t>
            </w:r>
            <w:r w:rsidRPr="009A530B">
              <w:rPr>
                <w:color w:val="7030A0"/>
              </w:rPr>
              <w:t xml:space="preserve"> to 2.2.2] </w:t>
            </w:r>
          </w:p>
          <w:p w:rsidR="00F6246C" w:rsidRDefault="00F6246C" w:rsidP="00E1517A">
            <w:pPr>
              <w:pStyle w:val="Geenafstand"/>
              <w:numPr>
                <w:ilvl w:val="0"/>
                <w:numId w:val="21"/>
              </w:numPr>
              <w:ind w:left="740"/>
            </w:pPr>
            <w:r>
              <w:lastRenderedPageBreak/>
              <w:t xml:space="preserve">Yes </w:t>
            </w:r>
            <w:r w:rsidRPr="00EE0872">
              <w:rPr>
                <w:color w:val="7030A0"/>
              </w:rPr>
              <w:t xml:space="preserve">[= </w:t>
            </w:r>
            <w:r w:rsidR="00BF4B8E" w:rsidRPr="00EE0872">
              <w:rPr>
                <w:color w:val="7030A0"/>
              </w:rPr>
              <w:t>continue</w:t>
            </w:r>
            <w:r w:rsidRPr="00EE0872">
              <w:rPr>
                <w:color w:val="7030A0"/>
              </w:rPr>
              <w:t xml:space="preserve"> to 2.2.1.1] </w:t>
            </w:r>
            <w:r>
              <w:t xml:space="preserve"> </w:t>
            </w:r>
          </w:p>
          <w:p w:rsidR="00F6246C" w:rsidRDefault="00F6246C" w:rsidP="00BE6E8B">
            <w:pPr>
              <w:pStyle w:val="Geenafstand"/>
            </w:pPr>
            <w:r w:rsidRPr="008F0217">
              <w:rPr>
                <w:b/>
              </w:rPr>
              <w:t>2</w:t>
            </w:r>
            <w:r w:rsidR="00EE0872">
              <w:rPr>
                <w:b/>
              </w:rPr>
              <w:t>.2.1.1 Please i</w:t>
            </w:r>
            <w:r w:rsidRPr="008F0217">
              <w:rPr>
                <w:b/>
              </w:rPr>
              <w:t xml:space="preserve">ndicate in which country(s) you have </w:t>
            </w:r>
            <w:r w:rsidR="00864AD0">
              <w:rPr>
                <w:b/>
              </w:rPr>
              <w:t>notified</w:t>
            </w:r>
            <w:r w:rsidR="00864AD0" w:rsidRPr="008F0217">
              <w:rPr>
                <w:b/>
              </w:rPr>
              <w:t xml:space="preserve"> </w:t>
            </w:r>
            <w:r w:rsidRPr="008F0217">
              <w:rPr>
                <w:b/>
              </w:rPr>
              <w:t>the breach to the privacy regulator.</w:t>
            </w:r>
            <w:r>
              <w:rPr>
                <w:color w:val="7030A0"/>
              </w:rPr>
              <w:t xml:space="preserve"> Multiple options are possible. </w:t>
            </w:r>
            <w:r>
              <w:t xml:space="preserve"> </w:t>
            </w:r>
          </w:p>
          <w:p w:rsidR="00F6246C" w:rsidRDefault="00EE0872" w:rsidP="00EE0872">
            <w:pPr>
              <w:pStyle w:val="Geenafstand"/>
            </w:pPr>
            <w:r>
              <w:br/>
            </w:r>
            <w:r w:rsidR="00F6246C">
              <w:t xml:space="preserve">[list of EU countries + possibility to specify other countries + option to specify number of </w:t>
            </w:r>
            <w:r w:rsidR="000C6BEC">
              <w:t>data subjects</w:t>
            </w:r>
            <w:r w:rsidR="00F6246C">
              <w:t xml:space="preserve">] </w:t>
            </w:r>
            <w:r>
              <w:br/>
            </w:r>
            <w:r w:rsidR="00F6246C">
              <w:t xml:space="preserve"> </w:t>
            </w:r>
          </w:p>
          <w:p w:rsidR="00F6246C" w:rsidRPr="00EA121E" w:rsidRDefault="00F6246C" w:rsidP="00BE6E8B">
            <w:pPr>
              <w:pStyle w:val="Geenafstand"/>
              <w:rPr>
                <w:b/>
              </w:rPr>
            </w:pPr>
            <w:r w:rsidRPr="00EA121E">
              <w:rPr>
                <w:b/>
              </w:rPr>
              <w:t xml:space="preserve">2.2.2 Will your organization </w:t>
            </w:r>
            <w:r w:rsidR="00864AD0">
              <w:rPr>
                <w:b/>
              </w:rPr>
              <w:t>notify</w:t>
            </w:r>
            <w:r w:rsidR="00864AD0" w:rsidRPr="00EA121E">
              <w:rPr>
                <w:b/>
              </w:rPr>
              <w:t xml:space="preserve"> </w:t>
            </w:r>
            <w:r w:rsidRPr="00EA121E">
              <w:rPr>
                <w:b/>
              </w:rPr>
              <w:t xml:space="preserve">the </w:t>
            </w:r>
            <w:r w:rsidR="00655BD0">
              <w:rPr>
                <w:b/>
              </w:rPr>
              <w:t>personal data breach</w:t>
            </w:r>
            <w:r w:rsidRPr="00EA121E">
              <w:rPr>
                <w:b/>
              </w:rPr>
              <w:t xml:space="preserve"> to other privacy regulators? </w:t>
            </w:r>
          </w:p>
          <w:p w:rsidR="00F6246C" w:rsidRDefault="00F6246C" w:rsidP="00BE6E8B">
            <w:pPr>
              <w:pStyle w:val="Geenafstand"/>
              <w:numPr>
                <w:ilvl w:val="0"/>
                <w:numId w:val="22"/>
              </w:numPr>
            </w:pPr>
            <w:r>
              <w:t xml:space="preserve">No </w:t>
            </w:r>
            <w:r w:rsidRPr="00E451B8">
              <w:rPr>
                <w:color w:val="7030A0"/>
              </w:rPr>
              <w:t xml:space="preserve">[= </w:t>
            </w:r>
            <w:r w:rsidR="00EA121E" w:rsidRPr="00E451B8">
              <w:rPr>
                <w:color w:val="7030A0"/>
              </w:rPr>
              <w:t>continue</w:t>
            </w:r>
            <w:r w:rsidRPr="00E451B8">
              <w:rPr>
                <w:color w:val="7030A0"/>
              </w:rPr>
              <w:t xml:space="preserve"> to 3] </w:t>
            </w:r>
          </w:p>
          <w:p w:rsidR="00F6246C" w:rsidRDefault="00F6246C" w:rsidP="00BE6E8B">
            <w:pPr>
              <w:pStyle w:val="Geenafstand"/>
              <w:numPr>
                <w:ilvl w:val="0"/>
                <w:numId w:val="22"/>
              </w:numPr>
            </w:pPr>
            <w:r>
              <w:t xml:space="preserve">Yes </w:t>
            </w:r>
            <w:r w:rsidRPr="00E451B8">
              <w:rPr>
                <w:color w:val="7030A0"/>
              </w:rPr>
              <w:t xml:space="preserve">[= </w:t>
            </w:r>
            <w:r w:rsidR="00EA121E" w:rsidRPr="00E451B8">
              <w:rPr>
                <w:color w:val="7030A0"/>
              </w:rPr>
              <w:t>continue</w:t>
            </w:r>
            <w:r w:rsidRPr="00E451B8">
              <w:rPr>
                <w:color w:val="7030A0"/>
              </w:rPr>
              <w:t xml:space="preserve"> to 2.2.2.1] </w:t>
            </w:r>
            <w:r w:rsidR="00EE0872">
              <w:rPr>
                <w:color w:val="7030A0"/>
              </w:rPr>
              <w:br/>
            </w:r>
          </w:p>
          <w:p w:rsidR="00F6246C" w:rsidRPr="00EE0872" w:rsidRDefault="00F6246C" w:rsidP="00EE0872">
            <w:pPr>
              <w:pStyle w:val="P68B1DB1-Standaard3"/>
              <w:spacing w:line="240" w:lineRule="auto"/>
              <w:rPr>
                <w:rFonts w:asciiTheme="minorHAnsi" w:hAnsiTheme="minorHAnsi"/>
                <w:sz w:val="22"/>
                <w:szCs w:val="22"/>
              </w:rPr>
            </w:pPr>
            <w:r w:rsidRPr="00EE0872">
              <w:rPr>
                <w:rFonts w:asciiTheme="minorHAnsi" w:hAnsiTheme="minorHAnsi"/>
                <w:b/>
                <w:sz w:val="22"/>
                <w:szCs w:val="22"/>
              </w:rPr>
              <w:t xml:space="preserve">2.2.2.1 Please indicate in which country(s) you are going to </w:t>
            </w:r>
            <w:r w:rsidR="00864AD0" w:rsidRPr="00EE0872">
              <w:rPr>
                <w:rFonts w:asciiTheme="minorHAnsi" w:hAnsiTheme="minorHAnsi"/>
                <w:b/>
                <w:sz w:val="22"/>
                <w:szCs w:val="22"/>
              </w:rPr>
              <w:t xml:space="preserve">notify </w:t>
            </w:r>
            <w:r w:rsidRPr="00EE0872">
              <w:rPr>
                <w:rFonts w:asciiTheme="minorHAnsi" w:hAnsiTheme="minorHAnsi"/>
                <w:b/>
                <w:sz w:val="22"/>
                <w:szCs w:val="22"/>
              </w:rPr>
              <w:t xml:space="preserve">the </w:t>
            </w:r>
            <w:r w:rsidR="00655BD0" w:rsidRPr="00EE0872">
              <w:rPr>
                <w:rFonts w:asciiTheme="minorHAnsi" w:hAnsiTheme="minorHAnsi"/>
                <w:b/>
                <w:sz w:val="22"/>
                <w:szCs w:val="22"/>
              </w:rPr>
              <w:t>personal data breach</w:t>
            </w:r>
            <w:r w:rsidRPr="00EE0872">
              <w:rPr>
                <w:rFonts w:asciiTheme="minorHAnsi" w:hAnsiTheme="minorHAnsi"/>
                <w:b/>
                <w:sz w:val="22"/>
                <w:szCs w:val="22"/>
              </w:rPr>
              <w:t xml:space="preserve"> to the privacy regulator</w:t>
            </w:r>
            <w:r w:rsidRPr="00EE0872">
              <w:rPr>
                <w:rFonts w:asciiTheme="minorHAnsi" w:hAnsiTheme="minorHAnsi"/>
                <w:sz w:val="22"/>
                <w:szCs w:val="22"/>
              </w:rPr>
              <w:t xml:space="preserve">. </w:t>
            </w:r>
            <w:r w:rsidRPr="00EE0872">
              <w:rPr>
                <w:rFonts w:asciiTheme="minorHAnsi" w:hAnsiTheme="minorHAnsi"/>
                <w:color w:val="7030A0"/>
                <w:sz w:val="22"/>
                <w:szCs w:val="22"/>
              </w:rPr>
              <w:t>Multiple options are possible.</w:t>
            </w:r>
          </w:p>
          <w:p w:rsidR="00F6246C" w:rsidRDefault="00F6246C" w:rsidP="00EE0872">
            <w:pPr>
              <w:pStyle w:val="P68B1DB1-Standaard3"/>
              <w:spacing w:line="240" w:lineRule="auto"/>
            </w:pPr>
            <w:r w:rsidRPr="00EE0872">
              <w:rPr>
                <w:rFonts w:asciiTheme="minorHAnsi" w:hAnsiTheme="minorHAnsi"/>
                <w:sz w:val="22"/>
                <w:szCs w:val="22"/>
              </w:rPr>
              <w:t xml:space="preserve">[list of EU countries + possibility to specify other countries + option to specify number of </w:t>
            </w:r>
            <w:r w:rsidR="000C6BEC" w:rsidRPr="00EE0872">
              <w:rPr>
                <w:rFonts w:asciiTheme="minorHAnsi" w:hAnsiTheme="minorHAnsi"/>
                <w:sz w:val="22"/>
                <w:szCs w:val="22"/>
              </w:rPr>
              <w:t>data subjects</w:t>
            </w:r>
            <w:r w:rsidRPr="00EE0872">
              <w:rPr>
                <w:rFonts w:asciiTheme="minorHAnsi" w:hAnsiTheme="minorHAnsi"/>
                <w:sz w:val="22"/>
                <w:szCs w:val="22"/>
              </w:rPr>
              <w:t>]</w:t>
            </w:r>
            <w:r>
              <w:t xml:space="preserve"> </w:t>
            </w:r>
          </w:p>
        </w:tc>
      </w:tr>
    </w:tbl>
    <w:p w:rsidR="0094475C" w:rsidRDefault="0094475C" w:rsidP="00BE6E8B">
      <w:pPr>
        <w:pStyle w:val="P68B1DB1-Standaard3"/>
        <w:spacing w:after="0" w:line="240" w:lineRule="auto"/>
        <w:jc w:val="both"/>
      </w:pPr>
      <w:r>
        <w:lastRenderedPageBreak/>
        <w:tab/>
      </w:r>
    </w:p>
    <w:tbl>
      <w:tblPr>
        <w:tblStyle w:val="TableGrid"/>
        <w:tblpPr w:vertAnchor="text" w:horzAnchor="margin" w:tblpY="-158"/>
        <w:tblOverlap w:val="never"/>
        <w:tblW w:w="9196" w:type="dxa"/>
        <w:tblInd w:w="0" w:type="dxa"/>
        <w:tblCellMar>
          <w:top w:w="83" w:type="dxa"/>
          <w:left w:w="108" w:type="dxa"/>
          <w:right w:w="119" w:type="dxa"/>
        </w:tblCellMar>
        <w:tblLook w:val="04A0" w:firstRow="1" w:lastRow="0" w:firstColumn="1" w:lastColumn="0" w:noHBand="0" w:noVBand="1"/>
      </w:tblPr>
      <w:tblGrid>
        <w:gridCol w:w="1843"/>
        <w:gridCol w:w="7353"/>
      </w:tblGrid>
      <w:tr w:rsidR="00A94FE5" w:rsidRPr="00450D92" w:rsidTr="00450D92">
        <w:trPr>
          <w:trHeight w:val="5842"/>
        </w:trPr>
        <w:tc>
          <w:tcPr>
            <w:tcW w:w="1843" w:type="dxa"/>
            <w:tcBorders>
              <w:top w:val="nil"/>
              <w:right w:val="single" w:sz="4" w:space="0" w:color="000000"/>
            </w:tcBorders>
          </w:tcPr>
          <w:p w:rsidR="00A94FE5" w:rsidRPr="00667B40" w:rsidRDefault="006547C5" w:rsidP="00BE6E8B">
            <w:pPr>
              <w:pStyle w:val="Kop3"/>
              <w:spacing w:line="240" w:lineRule="auto"/>
              <w:outlineLvl w:val="2"/>
            </w:pPr>
            <w:bookmarkStart w:id="22" w:name="_Toc114243662"/>
            <w:r w:rsidRPr="006C3E42">
              <w:rPr>
                <w:rFonts w:asciiTheme="minorHAnsi" w:hAnsiTheme="minorHAnsi"/>
                <w:b/>
                <w:color w:val="auto"/>
                <w:sz w:val="22"/>
                <w:szCs w:val="22"/>
              </w:rPr>
              <w:lastRenderedPageBreak/>
              <w:t xml:space="preserve">3. </w:t>
            </w:r>
            <w:r w:rsidR="00864AD0" w:rsidRPr="006C3E42">
              <w:rPr>
                <w:rFonts w:asciiTheme="minorHAnsi" w:hAnsiTheme="minorHAnsi"/>
                <w:b/>
                <w:color w:val="auto"/>
                <w:sz w:val="22"/>
                <w:szCs w:val="22"/>
              </w:rPr>
              <w:t xml:space="preserve">Notifying </w:t>
            </w:r>
            <w:r w:rsidR="008035A5" w:rsidRPr="006C3E42">
              <w:rPr>
                <w:rFonts w:asciiTheme="minorHAnsi" w:hAnsiTheme="minorHAnsi"/>
                <w:b/>
                <w:color w:val="auto"/>
                <w:sz w:val="22"/>
                <w:szCs w:val="22"/>
              </w:rPr>
              <w:t>organization</w:t>
            </w:r>
            <w:bookmarkEnd w:id="22"/>
          </w:p>
        </w:tc>
        <w:tc>
          <w:tcPr>
            <w:tcW w:w="7353" w:type="dxa"/>
            <w:tcBorders>
              <w:top w:val="single" w:sz="4" w:space="0" w:color="000000"/>
              <w:left w:val="single" w:sz="4" w:space="0" w:color="000000"/>
              <w:bottom w:val="single" w:sz="4" w:space="0" w:color="000000"/>
              <w:right w:val="single" w:sz="4" w:space="0" w:color="000000"/>
            </w:tcBorders>
          </w:tcPr>
          <w:p w:rsidR="00A94FE5" w:rsidRPr="00982A8F" w:rsidRDefault="00A94FE5" w:rsidP="00BE6E8B">
            <w:pPr>
              <w:pStyle w:val="Geenafstand"/>
              <w:rPr>
                <w:b/>
              </w:rPr>
            </w:pPr>
            <w:r w:rsidRPr="00982A8F">
              <w:rPr>
                <w:b/>
              </w:rPr>
              <w:t xml:space="preserve">3.1 Contact details </w:t>
            </w:r>
          </w:p>
          <w:p w:rsidR="00A94FE5" w:rsidRDefault="00A94FE5" w:rsidP="00BE6E8B">
            <w:pPr>
              <w:pStyle w:val="Geenafstand"/>
              <w:rPr>
                <w:b/>
              </w:rPr>
            </w:pPr>
            <w:r w:rsidRPr="00982A8F">
              <w:rPr>
                <w:b/>
              </w:rPr>
              <w:t xml:space="preserve">3.1.1. Which organization or company is the </w:t>
            </w:r>
            <w:r w:rsidR="00864AD0">
              <w:rPr>
                <w:b/>
              </w:rPr>
              <w:t>notification</w:t>
            </w:r>
            <w:r w:rsidRPr="00982A8F">
              <w:rPr>
                <w:b/>
              </w:rPr>
              <w:t xml:space="preserve"> about?  </w:t>
            </w:r>
          </w:p>
          <w:p w:rsidR="00345332" w:rsidRPr="00982A8F" w:rsidRDefault="00345332" w:rsidP="00BE6E8B">
            <w:pPr>
              <w:pStyle w:val="Geenafstand"/>
              <w:rPr>
                <w:b/>
              </w:rPr>
            </w:pPr>
          </w:p>
          <w:tbl>
            <w:tblPr>
              <w:tblStyle w:val="Tabelraster"/>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5"/>
              <w:gridCol w:w="2102"/>
            </w:tblGrid>
            <w:tr w:rsidR="00345332" w:rsidRPr="00B2649D" w:rsidTr="0058530B">
              <w:tc>
                <w:tcPr>
                  <w:tcW w:w="4155" w:type="dxa"/>
                </w:tcPr>
                <w:p w:rsidR="00345332" w:rsidRPr="00345332" w:rsidRDefault="00345332" w:rsidP="00DE67B7">
                  <w:pPr>
                    <w:framePr w:wrap="around" w:vAnchor="text" w:hAnchor="margin" w:y="-158"/>
                    <w:spacing w:line="240" w:lineRule="auto"/>
                    <w:suppressOverlap/>
                    <w:rPr>
                      <w:rFonts w:asciiTheme="minorHAnsi" w:hAnsiTheme="minorHAnsi"/>
                      <w:sz w:val="22"/>
                      <w:szCs w:val="22"/>
                      <w:lang w:val="en-GB"/>
                    </w:rPr>
                  </w:pPr>
                  <w:r w:rsidRPr="00345332">
                    <w:rPr>
                      <w:rFonts w:asciiTheme="minorHAnsi" w:hAnsiTheme="minorHAnsi"/>
                      <w:sz w:val="22"/>
                      <w:szCs w:val="22"/>
                      <w:lang w:val="en-GB"/>
                    </w:rPr>
                    <w:t xml:space="preserve">Registration number of the DPO </w:t>
                  </w:r>
                </w:p>
              </w:tc>
              <w:tc>
                <w:tcPr>
                  <w:tcW w:w="2102" w:type="dxa"/>
                </w:tcPr>
                <w:p w:rsidR="00345332" w:rsidRPr="00B2649D" w:rsidRDefault="008B7D43" w:rsidP="00DE67B7">
                  <w:pPr>
                    <w:framePr w:wrap="around" w:vAnchor="text" w:hAnchor="margin" w:y="-158"/>
                    <w:spacing w:line="240" w:lineRule="auto"/>
                    <w:suppressOverlap/>
                    <w:rPr>
                      <w:rFonts w:asciiTheme="minorHAnsi" w:hAnsiTheme="minorHAnsi"/>
                      <w:sz w:val="22"/>
                      <w:szCs w:val="22"/>
                    </w:rPr>
                  </w:pPr>
                  <w:r>
                    <w:rPr>
                      <w:rFonts w:asciiTheme="minorHAnsi" w:hAnsiTheme="minorHAnsi"/>
                      <w:sz w:val="22"/>
                      <w:szCs w:val="22"/>
                    </w:rPr>
                    <w:t>[free field]</w:t>
                  </w:r>
                  <w:r w:rsidR="00345332" w:rsidRPr="00B2649D">
                    <w:rPr>
                      <w:rFonts w:asciiTheme="minorHAnsi" w:hAnsiTheme="minorHAnsi"/>
                      <w:sz w:val="22"/>
                      <w:szCs w:val="22"/>
                    </w:rPr>
                    <w:t xml:space="preserve"> </w:t>
                  </w:r>
                  <w:r w:rsidR="005E11F1" w:rsidRPr="00B2649D">
                    <w:rPr>
                      <w:rFonts w:asciiTheme="minorHAnsi" w:hAnsiTheme="minorHAnsi"/>
                      <w:sz w:val="22"/>
                      <w:szCs w:val="22"/>
                    </w:rPr>
                    <w:t>[</w:t>
                  </w:r>
                  <w:r w:rsidR="005E11F1">
                    <w:rPr>
                      <w:rFonts w:asciiTheme="minorHAnsi" w:hAnsiTheme="minorHAnsi"/>
                      <w:sz w:val="22"/>
                      <w:szCs w:val="22"/>
                    </w:rPr>
                    <w:t>optional</w:t>
                  </w:r>
                  <w:r w:rsidR="005E11F1" w:rsidRPr="00B2649D">
                    <w:rPr>
                      <w:rFonts w:asciiTheme="minorHAnsi" w:hAnsiTheme="minorHAnsi"/>
                      <w:sz w:val="22"/>
                      <w:szCs w:val="22"/>
                    </w:rPr>
                    <w:t>]</w:t>
                  </w:r>
                </w:p>
              </w:tc>
            </w:tr>
            <w:tr w:rsidR="00345332" w:rsidRPr="00B2649D" w:rsidTr="0058530B">
              <w:tc>
                <w:tcPr>
                  <w:tcW w:w="4155" w:type="dxa"/>
                </w:tcPr>
                <w:p w:rsidR="00345332" w:rsidRPr="00B2649D" w:rsidRDefault="00345332" w:rsidP="00DE67B7">
                  <w:pPr>
                    <w:framePr w:wrap="around" w:vAnchor="text" w:hAnchor="margin" w:y="-158"/>
                    <w:spacing w:line="240" w:lineRule="auto"/>
                    <w:suppressOverlap/>
                    <w:rPr>
                      <w:rFonts w:asciiTheme="minorHAnsi" w:hAnsiTheme="minorHAnsi"/>
                      <w:sz w:val="22"/>
                      <w:szCs w:val="22"/>
                    </w:rPr>
                  </w:pPr>
                  <w:r>
                    <w:rPr>
                      <w:rFonts w:asciiTheme="minorHAnsi" w:hAnsiTheme="minorHAnsi"/>
                      <w:sz w:val="22"/>
                      <w:szCs w:val="22"/>
                    </w:rPr>
                    <w:t>Chamber of Commerce number</w:t>
                  </w:r>
                  <w:r w:rsidRPr="00B2649D">
                    <w:rPr>
                      <w:rFonts w:asciiTheme="minorHAnsi" w:hAnsiTheme="minorHAnsi"/>
                      <w:sz w:val="22"/>
                      <w:szCs w:val="22"/>
                    </w:rPr>
                    <w:t xml:space="preserve"> </w:t>
                  </w:r>
                </w:p>
              </w:tc>
              <w:tc>
                <w:tcPr>
                  <w:tcW w:w="2102" w:type="dxa"/>
                </w:tcPr>
                <w:p w:rsidR="00345332" w:rsidRPr="00B2649D" w:rsidRDefault="008B7D43" w:rsidP="00DE67B7">
                  <w:pPr>
                    <w:framePr w:wrap="around" w:vAnchor="text" w:hAnchor="margin" w:y="-158"/>
                    <w:spacing w:line="240" w:lineRule="auto"/>
                    <w:suppressOverlap/>
                    <w:rPr>
                      <w:rFonts w:asciiTheme="minorHAnsi" w:hAnsiTheme="minorHAnsi"/>
                      <w:sz w:val="22"/>
                      <w:szCs w:val="22"/>
                    </w:rPr>
                  </w:pPr>
                  <w:r>
                    <w:rPr>
                      <w:rFonts w:asciiTheme="minorHAnsi" w:hAnsiTheme="minorHAnsi"/>
                      <w:sz w:val="22"/>
                      <w:szCs w:val="22"/>
                    </w:rPr>
                    <w:t>[free field]</w:t>
                  </w:r>
                  <w:r w:rsidR="00345332" w:rsidRPr="00B2649D">
                    <w:rPr>
                      <w:rFonts w:asciiTheme="minorHAnsi" w:hAnsiTheme="minorHAnsi"/>
                      <w:sz w:val="22"/>
                      <w:szCs w:val="22"/>
                    </w:rPr>
                    <w:t xml:space="preserve"> </w:t>
                  </w:r>
                  <w:r w:rsidR="005E11F1" w:rsidRPr="00B2649D">
                    <w:rPr>
                      <w:rFonts w:asciiTheme="minorHAnsi" w:hAnsiTheme="minorHAnsi"/>
                      <w:sz w:val="22"/>
                      <w:szCs w:val="22"/>
                    </w:rPr>
                    <w:t>[</w:t>
                  </w:r>
                  <w:r w:rsidR="005E11F1">
                    <w:rPr>
                      <w:rFonts w:asciiTheme="minorHAnsi" w:hAnsiTheme="minorHAnsi"/>
                      <w:sz w:val="22"/>
                      <w:szCs w:val="22"/>
                    </w:rPr>
                    <w:t>optional</w:t>
                  </w:r>
                  <w:r w:rsidR="005E11F1" w:rsidRPr="00B2649D">
                    <w:rPr>
                      <w:rFonts w:asciiTheme="minorHAnsi" w:hAnsiTheme="minorHAnsi"/>
                      <w:sz w:val="22"/>
                      <w:szCs w:val="22"/>
                    </w:rPr>
                    <w:t>]</w:t>
                  </w:r>
                </w:p>
              </w:tc>
            </w:tr>
            <w:tr w:rsidR="00345332" w:rsidRPr="00015B52" w:rsidTr="0058530B">
              <w:tc>
                <w:tcPr>
                  <w:tcW w:w="4155" w:type="dxa"/>
                </w:tcPr>
                <w:p w:rsidR="00345332" w:rsidRPr="00D149B4" w:rsidRDefault="00345332" w:rsidP="00DE67B7">
                  <w:pPr>
                    <w:framePr w:wrap="around" w:vAnchor="text" w:hAnchor="margin" w:y="-158"/>
                    <w:spacing w:line="240" w:lineRule="auto"/>
                    <w:suppressOverlap/>
                    <w:rPr>
                      <w:rFonts w:asciiTheme="minorHAnsi" w:hAnsiTheme="minorHAnsi"/>
                      <w:sz w:val="22"/>
                      <w:szCs w:val="22"/>
                      <w:lang w:val="en-GB"/>
                    </w:rPr>
                  </w:pPr>
                  <w:r w:rsidRPr="00D149B4">
                    <w:rPr>
                      <w:rFonts w:asciiTheme="minorHAnsi" w:hAnsiTheme="minorHAnsi"/>
                      <w:sz w:val="22"/>
                      <w:szCs w:val="22"/>
                      <w:lang w:val="en-GB"/>
                    </w:rPr>
                    <w:t xml:space="preserve">Name of the company or organisation </w:t>
                  </w:r>
                </w:p>
              </w:tc>
              <w:tc>
                <w:tcPr>
                  <w:tcW w:w="2102" w:type="dxa"/>
                </w:tcPr>
                <w:p w:rsidR="00345332" w:rsidRPr="007D61E1" w:rsidRDefault="008B7D43" w:rsidP="00DE67B7">
                  <w:pPr>
                    <w:framePr w:wrap="around" w:vAnchor="text" w:hAnchor="margin" w:y="-158"/>
                    <w:spacing w:line="240" w:lineRule="auto"/>
                    <w:suppressOverlap/>
                    <w:rPr>
                      <w:rFonts w:asciiTheme="minorHAnsi" w:hAnsiTheme="minorHAnsi"/>
                      <w:sz w:val="22"/>
                      <w:szCs w:val="22"/>
                      <w:lang w:val="en-GB"/>
                    </w:rPr>
                  </w:pPr>
                  <w:r>
                    <w:rPr>
                      <w:rFonts w:asciiTheme="minorHAnsi" w:hAnsiTheme="minorHAnsi"/>
                      <w:sz w:val="22"/>
                      <w:szCs w:val="22"/>
                      <w:lang w:val="en-GB"/>
                    </w:rPr>
                    <w:t>[free field]</w:t>
                  </w:r>
                </w:p>
              </w:tc>
            </w:tr>
            <w:tr w:rsidR="00345332" w:rsidRPr="00015B52" w:rsidTr="0058530B">
              <w:tc>
                <w:tcPr>
                  <w:tcW w:w="4155" w:type="dxa"/>
                </w:tcPr>
                <w:p w:rsidR="00345332" w:rsidRPr="007D61E1" w:rsidRDefault="00EE0872" w:rsidP="00DE67B7">
                  <w:pPr>
                    <w:framePr w:wrap="around" w:vAnchor="text" w:hAnchor="margin" w:y="-158"/>
                    <w:spacing w:line="240" w:lineRule="auto"/>
                    <w:suppressOverlap/>
                    <w:rPr>
                      <w:rFonts w:asciiTheme="minorHAnsi" w:hAnsiTheme="minorHAnsi"/>
                      <w:sz w:val="22"/>
                      <w:szCs w:val="22"/>
                      <w:lang w:val="en-GB"/>
                    </w:rPr>
                  </w:pPr>
                  <w:r w:rsidRPr="007D61E1">
                    <w:rPr>
                      <w:rFonts w:asciiTheme="minorHAnsi" w:hAnsiTheme="minorHAnsi"/>
                      <w:sz w:val="22"/>
                      <w:szCs w:val="22"/>
                      <w:lang w:val="en-GB"/>
                    </w:rPr>
                    <w:t>Address</w:t>
                  </w:r>
                  <w:r w:rsidR="00345332" w:rsidRPr="007D61E1">
                    <w:rPr>
                      <w:rFonts w:asciiTheme="minorHAnsi" w:hAnsiTheme="minorHAnsi"/>
                      <w:sz w:val="22"/>
                      <w:szCs w:val="22"/>
                      <w:lang w:val="en-GB"/>
                    </w:rPr>
                    <w:t xml:space="preserve"> </w:t>
                  </w:r>
                </w:p>
              </w:tc>
              <w:tc>
                <w:tcPr>
                  <w:tcW w:w="2102" w:type="dxa"/>
                </w:tcPr>
                <w:p w:rsidR="00345332" w:rsidRPr="007D61E1" w:rsidRDefault="008B7D43" w:rsidP="00DE67B7">
                  <w:pPr>
                    <w:framePr w:wrap="around" w:vAnchor="text" w:hAnchor="margin" w:y="-158"/>
                    <w:spacing w:line="240" w:lineRule="auto"/>
                    <w:suppressOverlap/>
                    <w:rPr>
                      <w:rFonts w:asciiTheme="minorHAnsi" w:hAnsiTheme="minorHAnsi"/>
                      <w:sz w:val="22"/>
                      <w:szCs w:val="22"/>
                      <w:lang w:val="en-GB"/>
                    </w:rPr>
                  </w:pPr>
                  <w:r>
                    <w:rPr>
                      <w:rFonts w:asciiTheme="minorHAnsi" w:hAnsiTheme="minorHAnsi"/>
                      <w:sz w:val="22"/>
                      <w:szCs w:val="22"/>
                      <w:lang w:val="en-GB"/>
                    </w:rPr>
                    <w:t>[free field]</w:t>
                  </w:r>
                </w:p>
              </w:tc>
            </w:tr>
            <w:tr w:rsidR="00345332" w:rsidRPr="00015B52" w:rsidTr="0058530B">
              <w:tc>
                <w:tcPr>
                  <w:tcW w:w="4155" w:type="dxa"/>
                </w:tcPr>
                <w:p w:rsidR="00345332" w:rsidRPr="007D61E1" w:rsidRDefault="00D149B4" w:rsidP="00DE67B7">
                  <w:pPr>
                    <w:framePr w:wrap="around" w:vAnchor="text" w:hAnchor="margin" w:y="-158"/>
                    <w:spacing w:line="240" w:lineRule="auto"/>
                    <w:suppressOverlap/>
                    <w:rPr>
                      <w:rFonts w:asciiTheme="minorHAnsi" w:hAnsiTheme="minorHAnsi"/>
                      <w:sz w:val="22"/>
                      <w:szCs w:val="22"/>
                      <w:lang w:val="en-GB"/>
                    </w:rPr>
                  </w:pPr>
                  <w:r w:rsidRPr="007D61E1">
                    <w:rPr>
                      <w:rFonts w:asciiTheme="minorHAnsi" w:hAnsiTheme="minorHAnsi"/>
                      <w:sz w:val="22"/>
                      <w:szCs w:val="22"/>
                      <w:lang w:val="en-GB"/>
                    </w:rPr>
                    <w:t>Post</w:t>
                  </w:r>
                  <w:r w:rsidR="000C6BEC">
                    <w:rPr>
                      <w:rFonts w:asciiTheme="minorHAnsi" w:hAnsiTheme="minorHAnsi"/>
                      <w:sz w:val="22"/>
                      <w:szCs w:val="22"/>
                      <w:lang w:val="en-GB"/>
                    </w:rPr>
                    <w:t xml:space="preserve">al </w:t>
                  </w:r>
                  <w:r w:rsidRPr="007D61E1">
                    <w:rPr>
                      <w:rFonts w:asciiTheme="minorHAnsi" w:hAnsiTheme="minorHAnsi"/>
                      <w:sz w:val="22"/>
                      <w:szCs w:val="22"/>
                      <w:lang w:val="en-GB"/>
                    </w:rPr>
                    <w:t>code</w:t>
                  </w:r>
                </w:p>
              </w:tc>
              <w:tc>
                <w:tcPr>
                  <w:tcW w:w="2102" w:type="dxa"/>
                </w:tcPr>
                <w:p w:rsidR="00345332" w:rsidRPr="007D61E1" w:rsidRDefault="008B7D43" w:rsidP="00DE67B7">
                  <w:pPr>
                    <w:framePr w:wrap="around" w:vAnchor="text" w:hAnchor="margin" w:y="-158"/>
                    <w:spacing w:line="240" w:lineRule="auto"/>
                    <w:suppressOverlap/>
                    <w:rPr>
                      <w:rFonts w:asciiTheme="minorHAnsi" w:hAnsiTheme="minorHAnsi"/>
                      <w:sz w:val="22"/>
                      <w:szCs w:val="22"/>
                      <w:lang w:val="en-GB"/>
                    </w:rPr>
                  </w:pPr>
                  <w:r>
                    <w:rPr>
                      <w:rFonts w:asciiTheme="minorHAnsi" w:hAnsiTheme="minorHAnsi"/>
                      <w:sz w:val="22"/>
                      <w:szCs w:val="22"/>
                      <w:lang w:val="en-GB"/>
                    </w:rPr>
                    <w:t>[free field]</w:t>
                  </w:r>
                </w:p>
              </w:tc>
            </w:tr>
            <w:tr w:rsidR="00345332" w:rsidRPr="00015B52" w:rsidTr="0058530B">
              <w:tc>
                <w:tcPr>
                  <w:tcW w:w="4155" w:type="dxa"/>
                </w:tcPr>
                <w:p w:rsidR="00345332" w:rsidRPr="007D61E1" w:rsidRDefault="00D149B4" w:rsidP="00DE67B7">
                  <w:pPr>
                    <w:framePr w:wrap="around" w:vAnchor="text" w:hAnchor="margin" w:y="-158"/>
                    <w:spacing w:line="240" w:lineRule="auto"/>
                    <w:suppressOverlap/>
                    <w:rPr>
                      <w:rFonts w:asciiTheme="minorHAnsi" w:hAnsiTheme="minorHAnsi"/>
                      <w:sz w:val="22"/>
                      <w:szCs w:val="22"/>
                      <w:lang w:val="en-GB"/>
                    </w:rPr>
                  </w:pPr>
                  <w:r w:rsidRPr="007D61E1">
                    <w:rPr>
                      <w:rFonts w:asciiTheme="minorHAnsi" w:hAnsiTheme="minorHAnsi"/>
                      <w:sz w:val="22"/>
                      <w:szCs w:val="22"/>
                      <w:lang w:val="en-GB"/>
                    </w:rPr>
                    <w:t>City</w:t>
                  </w:r>
                  <w:r w:rsidR="00345332" w:rsidRPr="007D61E1">
                    <w:rPr>
                      <w:rFonts w:asciiTheme="minorHAnsi" w:hAnsiTheme="minorHAnsi"/>
                      <w:sz w:val="22"/>
                      <w:szCs w:val="22"/>
                      <w:lang w:val="en-GB"/>
                    </w:rPr>
                    <w:t xml:space="preserve">  </w:t>
                  </w:r>
                </w:p>
              </w:tc>
              <w:tc>
                <w:tcPr>
                  <w:tcW w:w="2102" w:type="dxa"/>
                </w:tcPr>
                <w:p w:rsidR="00345332" w:rsidRPr="007D61E1" w:rsidRDefault="008B7D43" w:rsidP="00DE67B7">
                  <w:pPr>
                    <w:framePr w:wrap="around" w:vAnchor="text" w:hAnchor="margin" w:y="-158"/>
                    <w:spacing w:line="240" w:lineRule="auto"/>
                    <w:suppressOverlap/>
                    <w:rPr>
                      <w:rFonts w:asciiTheme="minorHAnsi" w:hAnsiTheme="minorHAnsi"/>
                      <w:sz w:val="22"/>
                      <w:szCs w:val="22"/>
                      <w:lang w:val="en-GB"/>
                    </w:rPr>
                  </w:pPr>
                  <w:r>
                    <w:rPr>
                      <w:rFonts w:asciiTheme="minorHAnsi" w:hAnsiTheme="minorHAnsi"/>
                      <w:sz w:val="22"/>
                      <w:szCs w:val="22"/>
                      <w:lang w:val="en-GB"/>
                    </w:rPr>
                    <w:t>[free field]</w:t>
                  </w:r>
                </w:p>
              </w:tc>
            </w:tr>
          </w:tbl>
          <w:p w:rsidR="00A94FE5" w:rsidRDefault="00A94FE5" w:rsidP="00BE6E8B">
            <w:pPr>
              <w:pStyle w:val="P68B1DB1-Standaard3"/>
              <w:spacing w:after="23" w:line="240" w:lineRule="auto"/>
            </w:pPr>
            <w:r>
              <w:t xml:space="preserve"> </w:t>
            </w:r>
          </w:p>
          <w:p w:rsidR="002D45B1" w:rsidRDefault="00A94FE5" w:rsidP="00BE6E8B">
            <w:pPr>
              <w:pStyle w:val="Geenafstand"/>
            </w:pPr>
            <w:r w:rsidRPr="002D45B1">
              <w:rPr>
                <w:b/>
              </w:rPr>
              <w:t xml:space="preserve">3.1.2 In which sector </w:t>
            </w:r>
            <w:r w:rsidR="00093C3E">
              <w:rPr>
                <w:b/>
              </w:rPr>
              <w:t>does</w:t>
            </w:r>
            <w:r w:rsidRPr="002D45B1">
              <w:rPr>
                <w:b/>
              </w:rPr>
              <w:t xml:space="preserve"> the organization or company </w:t>
            </w:r>
            <w:r w:rsidR="00093C3E">
              <w:rPr>
                <w:b/>
              </w:rPr>
              <w:t>operate</w:t>
            </w:r>
            <w:r w:rsidRPr="002D45B1">
              <w:rPr>
                <w:b/>
              </w:rPr>
              <w:t>?</w:t>
            </w:r>
            <w:r>
              <w:t xml:space="preserve">  </w:t>
            </w:r>
          </w:p>
          <w:p w:rsidR="00A94FE5" w:rsidRDefault="00A94FE5" w:rsidP="00BE6E8B">
            <w:pPr>
              <w:pStyle w:val="Geenafstand"/>
            </w:pPr>
            <w:r>
              <w:t>[List of sectors]</w:t>
            </w:r>
          </w:p>
          <w:p w:rsidR="00A94FE5" w:rsidRDefault="00A94FE5" w:rsidP="00BE6E8B">
            <w:pPr>
              <w:pStyle w:val="P68B1DB1-Standaard3"/>
              <w:spacing w:line="240" w:lineRule="auto"/>
            </w:pPr>
            <w:r>
              <w:t xml:space="preserve"> </w:t>
            </w:r>
          </w:p>
          <w:tbl>
            <w:tblPr>
              <w:tblStyle w:val="TableGrid"/>
              <w:tblW w:w="6960" w:type="dxa"/>
              <w:tblInd w:w="5" w:type="dxa"/>
              <w:tblCellMar>
                <w:top w:w="36" w:type="dxa"/>
                <w:bottom w:w="1" w:type="dxa"/>
                <w:right w:w="104" w:type="dxa"/>
              </w:tblCellMar>
              <w:tblLook w:val="04A0" w:firstRow="1" w:lastRow="0" w:firstColumn="1" w:lastColumn="0" w:noHBand="0" w:noVBand="1"/>
            </w:tblPr>
            <w:tblGrid>
              <w:gridCol w:w="6471"/>
              <w:gridCol w:w="489"/>
            </w:tblGrid>
            <w:tr w:rsidR="00A94FE5" w:rsidRPr="00015B52" w:rsidTr="00B14560">
              <w:trPr>
                <w:trHeight w:val="943"/>
              </w:trPr>
              <w:tc>
                <w:tcPr>
                  <w:tcW w:w="6960" w:type="dxa"/>
                  <w:gridSpan w:val="2"/>
                  <w:tcBorders>
                    <w:top w:val="single" w:sz="4" w:space="0" w:color="000000"/>
                    <w:left w:val="single" w:sz="4" w:space="0" w:color="000000"/>
                    <w:bottom w:val="single" w:sz="4" w:space="0" w:color="000000"/>
                    <w:right w:val="single" w:sz="4" w:space="0" w:color="000000"/>
                  </w:tcBorders>
                  <w:shd w:val="clear" w:color="auto" w:fill="891B81"/>
                  <w:vAlign w:val="center"/>
                </w:tcPr>
                <w:p w:rsidR="00A94FE5" w:rsidRDefault="00A94FE5" w:rsidP="00DE67B7">
                  <w:pPr>
                    <w:pStyle w:val="Geenafstand"/>
                    <w:framePr w:wrap="around" w:vAnchor="text" w:hAnchor="margin" w:y="-158"/>
                    <w:suppressOverlap/>
                  </w:pPr>
                  <w:r w:rsidRPr="008E4F63">
                    <w:rPr>
                      <w:color w:val="FFFFFF" w:themeColor="background1"/>
                    </w:rPr>
                    <w:t xml:space="preserve">If you are not sure in which sector you are active, check within which SBI you are registered with the Chamber of Commerce or select the sector closest to your economic activities. </w:t>
                  </w:r>
                </w:p>
              </w:tc>
            </w:tr>
            <w:tr w:rsidR="00A94FE5" w:rsidTr="00E63721">
              <w:trPr>
                <w:trHeight w:val="2651"/>
              </w:trPr>
              <w:tc>
                <w:tcPr>
                  <w:tcW w:w="6471" w:type="dxa"/>
                  <w:tcBorders>
                    <w:top w:val="single" w:sz="4" w:space="0" w:color="000000"/>
                    <w:left w:val="nil"/>
                    <w:bottom w:val="nil"/>
                    <w:right w:val="nil"/>
                  </w:tcBorders>
                </w:tcPr>
                <w:p w:rsidR="00A94FE5" w:rsidRDefault="00A94FE5" w:rsidP="00DE67B7">
                  <w:pPr>
                    <w:pStyle w:val="P68B1DB1-Standaard3"/>
                    <w:framePr w:wrap="around" w:vAnchor="text" w:hAnchor="margin" w:y="-158"/>
                    <w:spacing w:after="23" w:line="240" w:lineRule="auto"/>
                    <w:ind w:left="-5"/>
                    <w:suppressOverlap/>
                  </w:pPr>
                  <w:r>
                    <w:t xml:space="preserve"> </w:t>
                  </w:r>
                </w:p>
                <w:p w:rsidR="00A94FE5" w:rsidRPr="008E4F63" w:rsidRDefault="00A94FE5" w:rsidP="00DE67B7">
                  <w:pPr>
                    <w:pStyle w:val="Geenafstand"/>
                    <w:framePr w:wrap="around" w:vAnchor="text" w:hAnchor="margin" w:y="-158"/>
                    <w:suppressOverlap/>
                    <w:rPr>
                      <w:b/>
                    </w:rPr>
                  </w:pPr>
                  <w:r w:rsidRPr="008E4F63">
                    <w:rPr>
                      <w:b/>
                    </w:rPr>
                    <w:t>3.2 D</w:t>
                  </w:r>
                  <w:r w:rsidR="00093C3E">
                    <w:rPr>
                      <w:b/>
                    </w:rPr>
                    <w:t>etails</w:t>
                  </w:r>
                  <w:r w:rsidRPr="008E4F63">
                    <w:rPr>
                      <w:b/>
                    </w:rPr>
                    <w:t xml:space="preserve"> reporter and contact person </w:t>
                  </w:r>
                </w:p>
                <w:p w:rsidR="00A94FE5" w:rsidRPr="008E4F63" w:rsidRDefault="00A94FE5" w:rsidP="00DE67B7">
                  <w:pPr>
                    <w:pStyle w:val="Geenafstand"/>
                    <w:framePr w:wrap="around" w:vAnchor="text" w:hAnchor="margin" w:y="-158"/>
                    <w:suppressOverlap/>
                    <w:rPr>
                      <w:b/>
                    </w:rPr>
                  </w:pPr>
                  <w:r w:rsidRPr="008E4F63">
                    <w:rPr>
                      <w:b/>
                    </w:rPr>
                    <w:t xml:space="preserve">3.2.1 Who reports the breach? </w:t>
                  </w:r>
                </w:p>
                <w:p w:rsidR="008E4F63" w:rsidRDefault="00A94FE5" w:rsidP="00DE67B7">
                  <w:pPr>
                    <w:pStyle w:val="P68B1DB1-Standaard3"/>
                    <w:framePr w:wrap="around" w:vAnchor="text" w:hAnchor="margin" w:y="-158"/>
                    <w:spacing w:after="23" w:line="240" w:lineRule="auto"/>
                    <w:ind w:left="-5"/>
                    <w:suppressOverlap/>
                  </w:pPr>
                  <w:r>
                    <w:t xml:space="preserve"> </w:t>
                  </w:r>
                </w:p>
                <w:tbl>
                  <w:tblPr>
                    <w:tblStyle w:val="Tabelraster"/>
                    <w:tblW w:w="6004" w:type="dxa"/>
                    <w:tblInd w:w="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9"/>
                    <w:gridCol w:w="2265"/>
                  </w:tblGrid>
                  <w:tr w:rsidR="008E4F63" w:rsidRPr="00B2649D" w:rsidTr="00243C29">
                    <w:trPr>
                      <w:trHeight w:val="264"/>
                    </w:trPr>
                    <w:tc>
                      <w:tcPr>
                        <w:tcW w:w="3739" w:type="dxa"/>
                      </w:tcPr>
                      <w:p w:rsidR="008E4F63" w:rsidRPr="00B2649D" w:rsidRDefault="008E4F63" w:rsidP="00DE67B7">
                        <w:pPr>
                          <w:framePr w:wrap="around" w:vAnchor="text" w:hAnchor="margin" w:y="-158"/>
                          <w:spacing w:line="240" w:lineRule="auto"/>
                          <w:suppressOverlap/>
                          <w:rPr>
                            <w:rFonts w:asciiTheme="minorHAnsi" w:hAnsiTheme="minorHAnsi"/>
                            <w:sz w:val="22"/>
                            <w:szCs w:val="22"/>
                          </w:rPr>
                        </w:pPr>
                        <w:r>
                          <w:rPr>
                            <w:rFonts w:asciiTheme="minorHAnsi" w:hAnsiTheme="minorHAnsi"/>
                            <w:sz w:val="22"/>
                            <w:szCs w:val="22"/>
                          </w:rPr>
                          <w:t>Name</w:t>
                        </w:r>
                      </w:p>
                    </w:tc>
                    <w:tc>
                      <w:tcPr>
                        <w:tcW w:w="2265" w:type="dxa"/>
                      </w:tcPr>
                      <w:p w:rsidR="008E4F63" w:rsidRPr="00B2649D" w:rsidRDefault="008B7D43" w:rsidP="00DE67B7">
                        <w:pPr>
                          <w:framePr w:wrap="around" w:vAnchor="text" w:hAnchor="margin" w:y="-158"/>
                          <w:spacing w:line="240" w:lineRule="auto"/>
                          <w:suppressOverlap/>
                          <w:rPr>
                            <w:rFonts w:asciiTheme="minorHAnsi" w:hAnsiTheme="minorHAnsi"/>
                            <w:sz w:val="22"/>
                            <w:szCs w:val="22"/>
                          </w:rPr>
                        </w:pPr>
                        <w:r>
                          <w:rPr>
                            <w:rFonts w:asciiTheme="minorHAnsi" w:hAnsiTheme="minorHAnsi"/>
                            <w:sz w:val="22"/>
                            <w:szCs w:val="22"/>
                          </w:rPr>
                          <w:t>[free field]</w:t>
                        </w:r>
                      </w:p>
                    </w:tc>
                  </w:tr>
                  <w:tr w:rsidR="008E4F63" w:rsidRPr="00B2649D" w:rsidTr="00243C29">
                    <w:trPr>
                      <w:trHeight w:val="250"/>
                    </w:trPr>
                    <w:tc>
                      <w:tcPr>
                        <w:tcW w:w="3739" w:type="dxa"/>
                      </w:tcPr>
                      <w:p w:rsidR="008E4F63" w:rsidRPr="00B2649D" w:rsidRDefault="008E4F63" w:rsidP="00DE67B7">
                        <w:pPr>
                          <w:framePr w:wrap="around" w:vAnchor="text" w:hAnchor="margin" w:y="-158"/>
                          <w:spacing w:line="240" w:lineRule="auto"/>
                          <w:suppressOverlap/>
                          <w:rPr>
                            <w:rFonts w:asciiTheme="minorHAnsi" w:hAnsiTheme="minorHAnsi"/>
                            <w:sz w:val="22"/>
                            <w:szCs w:val="22"/>
                          </w:rPr>
                        </w:pPr>
                        <w:r>
                          <w:rPr>
                            <w:rFonts w:asciiTheme="minorHAnsi" w:hAnsiTheme="minorHAnsi"/>
                            <w:sz w:val="22"/>
                            <w:szCs w:val="22"/>
                          </w:rPr>
                          <w:t>Function</w:t>
                        </w:r>
                        <w:r w:rsidRPr="00B2649D">
                          <w:rPr>
                            <w:rFonts w:asciiTheme="minorHAnsi" w:hAnsiTheme="minorHAnsi"/>
                            <w:sz w:val="22"/>
                            <w:szCs w:val="22"/>
                          </w:rPr>
                          <w:t xml:space="preserve"> </w:t>
                        </w:r>
                      </w:p>
                    </w:tc>
                    <w:tc>
                      <w:tcPr>
                        <w:tcW w:w="2265" w:type="dxa"/>
                      </w:tcPr>
                      <w:p w:rsidR="008E4F63" w:rsidRPr="00B2649D" w:rsidRDefault="008B7D43" w:rsidP="00DE67B7">
                        <w:pPr>
                          <w:framePr w:wrap="around" w:vAnchor="text" w:hAnchor="margin" w:y="-158"/>
                          <w:spacing w:line="240" w:lineRule="auto"/>
                          <w:suppressOverlap/>
                          <w:rPr>
                            <w:rFonts w:asciiTheme="minorHAnsi" w:hAnsiTheme="minorHAnsi"/>
                            <w:sz w:val="22"/>
                            <w:szCs w:val="22"/>
                          </w:rPr>
                        </w:pPr>
                        <w:r>
                          <w:rPr>
                            <w:rFonts w:asciiTheme="minorHAnsi" w:hAnsiTheme="minorHAnsi"/>
                            <w:sz w:val="22"/>
                            <w:szCs w:val="22"/>
                          </w:rPr>
                          <w:t>[free field]</w:t>
                        </w:r>
                      </w:p>
                    </w:tc>
                  </w:tr>
                  <w:tr w:rsidR="008E4F63" w:rsidRPr="00B2649D" w:rsidTr="00243C29">
                    <w:trPr>
                      <w:trHeight w:val="264"/>
                    </w:trPr>
                    <w:tc>
                      <w:tcPr>
                        <w:tcW w:w="3739" w:type="dxa"/>
                      </w:tcPr>
                      <w:p w:rsidR="008E4F63" w:rsidRPr="00B2649D" w:rsidRDefault="008E4F63" w:rsidP="00DE67B7">
                        <w:pPr>
                          <w:framePr w:wrap="around" w:vAnchor="text" w:hAnchor="margin" w:y="-158"/>
                          <w:spacing w:line="240" w:lineRule="auto"/>
                          <w:suppressOverlap/>
                          <w:rPr>
                            <w:rFonts w:asciiTheme="minorHAnsi" w:hAnsiTheme="minorHAnsi"/>
                            <w:sz w:val="22"/>
                            <w:szCs w:val="22"/>
                          </w:rPr>
                        </w:pPr>
                        <w:r>
                          <w:rPr>
                            <w:rFonts w:asciiTheme="minorHAnsi" w:hAnsiTheme="minorHAnsi"/>
                            <w:sz w:val="22"/>
                            <w:szCs w:val="22"/>
                          </w:rPr>
                          <w:t>E-</w:t>
                        </w:r>
                        <w:r w:rsidRPr="00EE0872">
                          <w:rPr>
                            <w:rFonts w:asciiTheme="minorHAnsi" w:hAnsiTheme="minorHAnsi"/>
                            <w:sz w:val="22"/>
                            <w:szCs w:val="22"/>
                            <w:lang w:val="en-GB"/>
                          </w:rPr>
                          <w:t>mail</w:t>
                        </w:r>
                        <w:r w:rsidR="007A2D9E">
                          <w:rPr>
                            <w:rFonts w:asciiTheme="minorHAnsi" w:hAnsiTheme="minorHAnsi"/>
                            <w:sz w:val="22"/>
                            <w:szCs w:val="22"/>
                            <w:lang w:val="en-GB"/>
                          </w:rPr>
                          <w:t xml:space="preserve"> </w:t>
                        </w:r>
                        <w:r w:rsidRPr="00EE0872">
                          <w:rPr>
                            <w:rFonts w:asciiTheme="minorHAnsi" w:hAnsiTheme="minorHAnsi"/>
                            <w:sz w:val="22"/>
                            <w:szCs w:val="22"/>
                            <w:lang w:val="en-GB"/>
                          </w:rPr>
                          <w:t>ad</w:t>
                        </w:r>
                        <w:r w:rsidR="007A2D9E">
                          <w:rPr>
                            <w:rFonts w:asciiTheme="minorHAnsi" w:hAnsiTheme="minorHAnsi"/>
                            <w:sz w:val="22"/>
                            <w:szCs w:val="22"/>
                            <w:lang w:val="en-GB"/>
                          </w:rPr>
                          <w:t>d</w:t>
                        </w:r>
                        <w:r w:rsidRPr="00EE0872">
                          <w:rPr>
                            <w:rFonts w:asciiTheme="minorHAnsi" w:hAnsiTheme="minorHAnsi"/>
                            <w:sz w:val="22"/>
                            <w:szCs w:val="22"/>
                            <w:lang w:val="en-GB"/>
                          </w:rPr>
                          <w:t>ress</w:t>
                        </w:r>
                      </w:p>
                    </w:tc>
                    <w:tc>
                      <w:tcPr>
                        <w:tcW w:w="2265" w:type="dxa"/>
                      </w:tcPr>
                      <w:p w:rsidR="008E4F63" w:rsidRPr="00B2649D" w:rsidRDefault="008B7D43" w:rsidP="00DE67B7">
                        <w:pPr>
                          <w:framePr w:wrap="around" w:vAnchor="text" w:hAnchor="margin" w:y="-158"/>
                          <w:spacing w:line="240" w:lineRule="auto"/>
                          <w:suppressOverlap/>
                          <w:rPr>
                            <w:rFonts w:asciiTheme="minorHAnsi" w:hAnsiTheme="minorHAnsi"/>
                            <w:sz w:val="22"/>
                            <w:szCs w:val="22"/>
                          </w:rPr>
                        </w:pPr>
                        <w:r>
                          <w:rPr>
                            <w:rFonts w:asciiTheme="minorHAnsi" w:hAnsiTheme="minorHAnsi"/>
                            <w:sz w:val="22"/>
                            <w:szCs w:val="22"/>
                          </w:rPr>
                          <w:t>[free field]</w:t>
                        </w:r>
                      </w:p>
                    </w:tc>
                  </w:tr>
                  <w:tr w:rsidR="008E4F63" w:rsidRPr="00B2649D" w:rsidTr="00243C29">
                    <w:trPr>
                      <w:trHeight w:val="250"/>
                    </w:trPr>
                    <w:tc>
                      <w:tcPr>
                        <w:tcW w:w="3739" w:type="dxa"/>
                      </w:tcPr>
                      <w:p w:rsidR="008E4F63" w:rsidRPr="00B2649D" w:rsidRDefault="0019620A" w:rsidP="00DE67B7">
                        <w:pPr>
                          <w:framePr w:wrap="around" w:vAnchor="text" w:hAnchor="margin" w:y="-158"/>
                          <w:spacing w:line="240" w:lineRule="auto"/>
                          <w:suppressOverlap/>
                          <w:rPr>
                            <w:rFonts w:asciiTheme="minorHAnsi" w:hAnsiTheme="minorHAnsi"/>
                            <w:sz w:val="22"/>
                            <w:szCs w:val="22"/>
                          </w:rPr>
                        </w:pPr>
                        <w:r>
                          <w:rPr>
                            <w:rFonts w:asciiTheme="minorHAnsi" w:hAnsiTheme="minorHAnsi"/>
                            <w:sz w:val="22"/>
                            <w:szCs w:val="22"/>
                          </w:rPr>
                          <w:t>Phone number</w:t>
                        </w:r>
                      </w:p>
                    </w:tc>
                    <w:tc>
                      <w:tcPr>
                        <w:tcW w:w="2265" w:type="dxa"/>
                      </w:tcPr>
                      <w:p w:rsidR="008E4F63" w:rsidRPr="00B2649D" w:rsidRDefault="008B7D43" w:rsidP="00DE67B7">
                        <w:pPr>
                          <w:framePr w:wrap="around" w:vAnchor="text" w:hAnchor="margin" w:y="-158"/>
                          <w:spacing w:line="240" w:lineRule="auto"/>
                          <w:suppressOverlap/>
                          <w:rPr>
                            <w:rFonts w:asciiTheme="minorHAnsi" w:hAnsiTheme="minorHAnsi"/>
                            <w:sz w:val="22"/>
                            <w:szCs w:val="22"/>
                          </w:rPr>
                        </w:pPr>
                        <w:r>
                          <w:rPr>
                            <w:rFonts w:asciiTheme="minorHAnsi" w:hAnsiTheme="minorHAnsi"/>
                            <w:sz w:val="22"/>
                            <w:szCs w:val="22"/>
                          </w:rPr>
                          <w:t>[free field]</w:t>
                        </w:r>
                      </w:p>
                    </w:tc>
                  </w:tr>
                  <w:tr w:rsidR="008E4F63" w:rsidRPr="00B2649D" w:rsidTr="00380901">
                    <w:trPr>
                      <w:trHeight w:val="80"/>
                    </w:trPr>
                    <w:tc>
                      <w:tcPr>
                        <w:tcW w:w="3739" w:type="dxa"/>
                      </w:tcPr>
                      <w:p w:rsidR="008E4F63" w:rsidRPr="00B2649D" w:rsidRDefault="0019620A" w:rsidP="00DE67B7">
                        <w:pPr>
                          <w:framePr w:wrap="around" w:vAnchor="text" w:hAnchor="margin" w:y="-158"/>
                          <w:spacing w:line="240" w:lineRule="auto"/>
                          <w:suppressOverlap/>
                          <w:rPr>
                            <w:rFonts w:asciiTheme="minorHAnsi" w:hAnsiTheme="minorHAnsi"/>
                            <w:sz w:val="22"/>
                            <w:szCs w:val="22"/>
                          </w:rPr>
                        </w:pPr>
                        <w:r>
                          <w:rPr>
                            <w:rFonts w:asciiTheme="minorHAnsi" w:hAnsiTheme="minorHAnsi"/>
                            <w:sz w:val="22"/>
                            <w:szCs w:val="22"/>
                          </w:rPr>
                          <w:t>Second</w:t>
                        </w:r>
                        <w:r w:rsidR="008E4F63" w:rsidRPr="00B2649D">
                          <w:rPr>
                            <w:rFonts w:asciiTheme="minorHAnsi" w:hAnsiTheme="minorHAnsi"/>
                            <w:sz w:val="22"/>
                            <w:szCs w:val="22"/>
                          </w:rPr>
                          <w:t xml:space="preserve"> </w:t>
                        </w:r>
                        <w:r>
                          <w:rPr>
                            <w:rFonts w:asciiTheme="minorHAnsi" w:hAnsiTheme="minorHAnsi"/>
                            <w:sz w:val="22"/>
                            <w:szCs w:val="22"/>
                          </w:rPr>
                          <w:t xml:space="preserve">phone </w:t>
                        </w:r>
                        <w:r w:rsidRPr="00EE0872">
                          <w:rPr>
                            <w:rFonts w:asciiTheme="minorHAnsi" w:hAnsiTheme="minorHAnsi"/>
                            <w:sz w:val="22"/>
                            <w:szCs w:val="22"/>
                            <w:lang w:val="en-GB"/>
                          </w:rPr>
                          <w:t>number</w:t>
                        </w:r>
                        <w:r w:rsidR="008E4F63" w:rsidRPr="00B2649D">
                          <w:rPr>
                            <w:rFonts w:asciiTheme="minorHAnsi" w:hAnsiTheme="minorHAnsi"/>
                            <w:sz w:val="22"/>
                            <w:szCs w:val="22"/>
                          </w:rPr>
                          <w:t xml:space="preserve"> </w:t>
                        </w:r>
                      </w:p>
                    </w:tc>
                    <w:tc>
                      <w:tcPr>
                        <w:tcW w:w="2265" w:type="dxa"/>
                      </w:tcPr>
                      <w:p w:rsidR="00243C29" w:rsidRDefault="008B7D43" w:rsidP="00DE67B7">
                        <w:pPr>
                          <w:framePr w:wrap="around" w:vAnchor="text" w:hAnchor="margin" w:y="-158"/>
                          <w:spacing w:line="240" w:lineRule="auto"/>
                          <w:suppressOverlap/>
                          <w:rPr>
                            <w:rFonts w:asciiTheme="minorHAnsi" w:hAnsiTheme="minorHAnsi"/>
                            <w:sz w:val="22"/>
                            <w:szCs w:val="22"/>
                          </w:rPr>
                        </w:pPr>
                        <w:r>
                          <w:rPr>
                            <w:rFonts w:asciiTheme="minorHAnsi" w:hAnsiTheme="minorHAnsi"/>
                            <w:sz w:val="22"/>
                            <w:szCs w:val="22"/>
                          </w:rPr>
                          <w:t>[free field]</w:t>
                        </w:r>
                        <w:r w:rsidR="008E4F63" w:rsidRPr="00B2649D">
                          <w:rPr>
                            <w:rFonts w:asciiTheme="minorHAnsi" w:hAnsiTheme="minorHAnsi"/>
                            <w:sz w:val="22"/>
                            <w:szCs w:val="22"/>
                          </w:rPr>
                          <w:t xml:space="preserve"> </w:t>
                        </w:r>
                      </w:p>
                      <w:p w:rsidR="008E4F63" w:rsidRDefault="008E4F63" w:rsidP="00DE67B7">
                        <w:pPr>
                          <w:framePr w:wrap="around" w:vAnchor="text" w:hAnchor="margin" w:y="-158"/>
                          <w:spacing w:line="240" w:lineRule="auto"/>
                          <w:suppressOverlap/>
                          <w:rPr>
                            <w:rFonts w:asciiTheme="minorHAnsi" w:hAnsiTheme="minorHAnsi"/>
                            <w:sz w:val="22"/>
                            <w:szCs w:val="22"/>
                          </w:rPr>
                        </w:pPr>
                        <w:r w:rsidRPr="00B2649D">
                          <w:rPr>
                            <w:rFonts w:asciiTheme="minorHAnsi" w:hAnsiTheme="minorHAnsi"/>
                            <w:sz w:val="22"/>
                            <w:szCs w:val="22"/>
                          </w:rPr>
                          <w:t>[</w:t>
                        </w:r>
                        <w:r w:rsidR="005616AC">
                          <w:rPr>
                            <w:rFonts w:asciiTheme="minorHAnsi" w:hAnsiTheme="minorHAnsi"/>
                            <w:sz w:val="22"/>
                            <w:szCs w:val="22"/>
                          </w:rPr>
                          <w:t>optional</w:t>
                        </w:r>
                        <w:r w:rsidRPr="00B2649D">
                          <w:rPr>
                            <w:rFonts w:asciiTheme="minorHAnsi" w:hAnsiTheme="minorHAnsi"/>
                            <w:sz w:val="22"/>
                            <w:szCs w:val="22"/>
                          </w:rPr>
                          <w:t>]</w:t>
                        </w:r>
                      </w:p>
                      <w:p w:rsidR="00E63721" w:rsidRPr="00B2649D" w:rsidRDefault="00E63721" w:rsidP="00DE67B7">
                        <w:pPr>
                          <w:framePr w:wrap="around" w:vAnchor="text" w:hAnchor="margin" w:y="-158"/>
                          <w:spacing w:line="240" w:lineRule="auto"/>
                          <w:suppressOverlap/>
                          <w:rPr>
                            <w:rFonts w:asciiTheme="minorHAnsi" w:hAnsiTheme="minorHAnsi"/>
                            <w:sz w:val="22"/>
                            <w:szCs w:val="22"/>
                          </w:rPr>
                        </w:pPr>
                      </w:p>
                    </w:tc>
                  </w:tr>
                </w:tbl>
                <w:p w:rsidR="00A94FE5" w:rsidRDefault="00A94FE5" w:rsidP="00DE67B7">
                  <w:pPr>
                    <w:pStyle w:val="P68B1DB1-Standaard3"/>
                    <w:framePr w:wrap="around" w:vAnchor="text" w:hAnchor="margin" w:y="-158"/>
                    <w:spacing w:line="240" w:lineRule="auto"/>
                    <w:ind w:left="466"/>
                    <w:suppressOverlap/>
                  </w:pPr>
                </w:p>
              </w:tc>
              <w:tc>
                <w:tcPr>
                  <w:tcW w:w="489" w:type="dxa"/>
                  <w:tcBorders>
                    <w:top w:val="single" w:sz="4" w:space="0" w:color="000000"/>
                    <w:left w:val="nil"/>
                    <w:bottom w:val="nil"/>
                    <w:right w:val="nil"/>
                  </w:tcBorders>
                  <w:vAlign w:val="bottom"/>
                </w:tcPr>
                <w:p w:rsidR="00A94FE5" w:rsidRDefault="00A94FE5" w:rsidP="00DE67B7">
                  <w:pPr>
                    <w:pStyle w:val="P68B1DB1-Standaard3"/>
                    <w:framePr w:wrap="around" w:vAnchor="text" w:hAnchor="margin" w:y="-158"/>
                    <w:spacing w:line="240" w:lineRule="auto"/>
                    <w:suppressOverlap/>
                  </w:pPr>
                </w:p>
              </w:tc>
            </w:tr>
            <w:tr w:rsidR="00A94FE5" w:rsidRPr="00015B52" w:rsidTr="00B14560">
              <w:trPr>
                <w:trHeight w:val="341"/>
              </w:trPr>
              <w:tc>
                <w:tcPr>
                  <w:tcW w:w="6960" w:type="dxa"/>
                  <w:gridSpan w:val="2"/>
                  <w:tcBorders>
                    <w:top w:val="single" w:sz="4" w:space="0" w:color="000000"/>
                    <w:left w:val="single" w:sz="4" w:space="0" w:color="000000"/>
                    <w:bottom w:val="single" w:sz="4" w:space="0" w:color="000000"/>
                    <w:right w:val="single" w:sz="4" w:space="0" w:color="000000"/>
                  </w:tcBorders>
                  <w:shd w:val="clear" w:color="auto" w:fill="891B81"/>
                </w:tcPr>
                <w:p w:rsidR="00A94FE5" w:rsidRPr="004D5E3E" w:rsidRDefault="00A94FE5" w:rsidP="00DE67B7">
                  <w:pPr>
                    <w:pStyle w:val="Geenafstand"/>
                    <w:framePr w:wrap="around" w:vAnchor="text" w:hAnchor="margin" w:y="-158"/>
                    <w:suppressOverlap/>
                    <w:rPr>
                      <w:color w:val="FFFFFF" w:themeColor="background1"/>
                    </w:rPr>
                  </w:pPr>
                  <w:r w:rsidRPr="004D5E3E">
                    <w:rPr>
                      <w:color w:val="FFFFFF" w:themeColor="background1"/>
                    </w:rPr>
                    <w:t>This should be a direct number</w:t>
                  </w:r>
                  <w:r w:rsidR="007A2D9E">
                    <w:rPr>
                      <w:color w:val="FFFFFF" w:themeColor="background1"/>
                    </w:rPr>
                    <w:t xml:space="preserve"> and not a general phone number.</w:t>
                  </w:r>
                </w:p>
              </w:tc>
            </w:tr>
          </w:tbl>
          <w:p w:rsidR="00E63721" w:rsidRDefault="00A94FE5" w:rsidP="00BE6E8B">
            <w:pPr>
              <w:pStyle w:val="P68B1DB1-Standaard3"/>
              <w:spacing w:line="240" w:lineRule="auto"/>
            </w:pPr>
            <w:r>
              <w:t xml:space="preserve"> </w:t>
            </w:r>
          </w:p>
          <w:p w:rsidR="00A94FE5" w:rsidRPr="007A2D9E" w:rsidRDefault="00A94FE5" w:rsidP="00BE6E8B">
            <w:pPr>
              <w:pStyle w:val="P68B1DB1-Standaard3"/>
              <w:spacing w:line="240" w:lineRule="auto"/>
              <w:rPr>
                <w:rFonts w:asciiTheme="minorHAnsi" w:hAnsiTheme="minorHAnsi"/>
                <w:b/>
                <w:sz w:val="22"/>
                <w:szCs w:val="22"/>
              </w:rPr>
            </w:pPr>
            <w:r w:rsidRPr="007A2D9E">
              <w:rPr>
                <w:rFonts w:asciiTheme="minorHAnsi" w:hAnsiTheme="minorHAnsi"/>
                <w:b/>
                <w:sz w:val="22"/>
                <w:szCs w:val="22"/>
              </w:rPr>
              <w:t xml:space="preserve">3.2.2 Is the reporting person the contact person whom the Dutch Data Protection Authority can contact for further information about the </w:t>
            </w:r>
            <w:r w:rsidR="007F79D3" w:rsidRPr="007A2D9E">
              <w:rPr>
                <w:rFonts w:asciiTheme="minorHAnsi" w:hAnsiTheme="minorHAnsi"/>
                <w:b/>
                <w:sz w:val="22"/>
                <w:szCs w:val="22"/>
              </w:rPr>
              <w:t>notification</w:t>
            </w:r>
            <w:r w:rsidRPr="007A2D9E">
              <w:rPr>
                <w:rFonts w:asciiTheme="minorHAnsi" w:hAnsiTheme="minorHAnsi"/>
                <w:b/>
                <w:sz w:val="22"/>
                <w:szCs w:val="22"/>
              </w:rPr>
              <w:t xml:space="preserve">? </w:t>
            </w:r>
          </w:p>
          <w:p w:rsidR="00A94FE5" w:rsidRPr="004573D6" w:rsidRDefault="00A94FE5" w:rsidP="00BE6E8B">
            <w:pPr>
              <w:pStyle w:val="Geenafstand"/>
              <w:numPr>
                <w:ilvl w:val="0"/>
                <w:numId w:val="23"/>
              </w:numPr>
              <w:rPr>
                <w:color w:val="7030A0"/>
              </w:rPr>
            </w:pPr>
            <w:r w:rsidRPr="004573D6">
              <w:t xml:space="preserve">Yes </w:t>
            </w:r>
            <w:r w:rsidRPr="004573D6">
              <w:rPr>
                <w:color w:val="7030A0"/>
              </w:rPr>
              <w:t xml:space="preserve">[= forward to 3.3] </w:t>
            </w:r>
          </w:p>
          <w:p w:rsidR="00A94FE5" w:rsidRPr="004573D6" w:rsidRDefault="00A94FE5" w:rsidP="00BE6E8B">
            <w:pPr>
              <w:pStyle w:val="Geenafstand"/>
              <w:numPr>
                <w:ilvl w:val="0"/>
                <w:numId w:val="23"/>
              </w:numPr>
              <w:rPr>
                <w:color w:val="7030A0"/>
              </w:rPr>
            </w:pPr>
            <w:r w:rsidRPr="004573D6">
              <w:t xml:space="preserve">No </w:t>
            </w:r>
            <w:r w:rsidRPr="004573D6">
              <w:rPr>
                <w:color w:val="7030A0"/>
              </w:rPr>
              <w:t xml:space="preserve">[insert fields and then proceed to 3.3] </w:t>
            </w:r>
          </w:p>
          <w:p w:rsidR="00380901" w:rsidRDefault="00A94FE5" w:rsidP="00BE6E8B">
            <w:pPr>
              <w:pStyle w:val="P68B1DB1-Standaard3"/>
              <w:spacing w:after="43" w:line="240" w:lineRule="auto"/>
              <w:ind w:left="360"/>
            </w:pPr>
            <w:r>
              <w:t xml:space="preserve"> </w:t>
            </w:r>
            <w:r w:rsidR="00380901">
              <w:t xml:space="preserve"> </w:t>
            </w:r>
          </w:p>
          <w:tbl>
            <w:tblPr>
              <w:tblStyle w:val="Tabelraster"/>
              <w:tblW w:w="6004" w:type="dxa"/>
              <w:tblInd w:w="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9"/>
              <w:gridCol w:w="2265"/>
            </w:tblGrid>
            <w:tr w:rsidR="00380901" w:rsidRPr="00B2649D" w:rsidTr="00B14560">
              <w:trPr>
                <w:trHeight w:val="264"/>
              </w:trPr>
              <w:tc>
                <w:tcPr>
                  <w:tcW w:w="3739" w:type="dxa"/>
                </w:tcPr>
                <w:p w:rsidR="00380901" w:rsidRPr="00B2649D" w:rsidRDefault="00380901" w:rsidP="00DE67B7">
                  <w:pPr>
                    <w:framePr w:wrap="around" w:vAnchor="text" w:hAnchor="margin" w:y="-158"/>
                    <w:spacing w:line="240" w:lineRule="auto"/>
                    <w:suppressOverlap/>
                    <w:rPr>
                      <w:rFonts w:asciiTheme="minorHAnsi" w:hAnsiTheme="minorHAnsi"/>
                      <w:sz w:val="22"/>
                      <w:szCs w:val="22"/>
                    </w:rPr>
                  </w:pPr>
                  <w:r>
                    <w:rPr>
                      <w:rFonts w:asciiTheme="minorHAnsi" w:hAnsiTheme="minorHAnsi"/>
                      <w:sz w:val="22"/>
                      <w:szCs w:val="22"/>
                    </w:rPr>
                    <w:t>Name</w:t>
                  </w:r>
                </w:p>
              </w:tc>
              <w:tc>
                <w:tcPr>
                  <w:tcW w:w="2265" w:type="dxa"/>
                </w:tcPr>
                <w:p w:rsidR="00380901" w:rsidRPr="00B2649D" w:rsidRDefault="008B7D43" w:rsidP="00DE67B7">
                  <w:pPr>
                    <w:framePr w:wrap="around" w:vAnchor="text" w:hAnchor="margin" w:y="-158"/>
                    <w:spacing w:line="240" w:lineRule="auto"/>
                    <w:suppressOverlap/>
                    <w:rPr>
                      <w:rFonts w:asciiTheme="minorHAnsi" w:hAnsiTheme="minorHAnsi"/>
                      <w:sz w:val="22"/>
                      <w:szCs w:val="22"/>
                    </w:rPr>
                  </w:pPr>
                  <w:r>
                    <w:rPr>
                      <w:rFonts w:asciiTheme="minorHAnsi" w:hAnsiTheme="minorHAnsi"/>
                      <w:sz w:val="22"/>
                      <w:szCs w:val="22"/>
                    </w:rPr>
                    <w:t>[free field]</w:t>
                  </w:r>
                </w:p>
              </w:tc>
            </w:tr>
            <w:tr w:rsidR="00380901" w:rsidRPr="00B2649D" w:rsidTr="00B14560">
              <w:trPr>
                <w:trHeight w:val="250"/>
              </w:trPr>
              <w:tc>
                <w:tcPr>
                  <w:tcW w:w="3739" w:type="dxa"/>
                </w:tcPr>
                <w:p w:rsidR="00380901" w:rsidRPr="00B2649D" w:rsidRDefault="00380901" w:rsidP="00DE67B7">
                  <w:pPr>
                    <w:framePr w:wrap="around" w:vAnchor="text" w:hAnchor="margin" w:y="-158"/>
                    <w:spacing w:line="240" w:lineRule="auto"/>
                    <w:suppressOverlap/>
                    <w:rPr>
                      <w:rFonts w:asciiTheme="minorHAnsi" w:hAnsiTheme="minorHAnsi"/>
                      <w:sz w:val="22"/>
                      <w:szCs w:val="22"/>
                    </w:rPr>
                  </w:pPr>
                  <w:r>
                    <w:rPr>
                      <w:rFonts w:asciiTheme="minorHAnsi" w:hAnsiTheme="minorHAnsi"/>
                      <w:sz w:val="22"/>
                      <w:szCs w:val="22"/>
                    </w:rPr>
                    <w:lastRenderedPageBreak/>
                    <w:t>Function</w:t>
                  </w:r>
                  <w:r w:rsidRPr="00B2649D">
                    <w:rPr>
                      <w:rFonts w:asciiTheme="minorHAnsi" w:hAnsiTheme="minorHAnsi"/>
                      <w:sz w:val="22"/>
                      <w:szCs w:val="22"/>
                    </w:rPr>
                    <w:t xml:space="preserve"> </w:t>
                  </w:r>
                </w:p>
              </w:tc>
              <w:tc>
                <w:tcPr>
                  <w:tcW w:w="2265" w:type="dxa"/>
                </w:tcPr>
                <w:p w:rsidR="00380901" w:rsidRPr="00B2649D" w:rsidRDefault="008B7D43" w:rsidP="00DE67B7">
                  <w:pPr>
                    <w:framePr w:wrap="around" w:vAnchor="text" w:hAnchor="margin" w:y="-158"/>
                    <w:spacing w:line="240" w:lineRule="auto"/>
                    <w:suppressOverlap/>
                    <w:rPr>
                      <w:rFonts w:asciiTheme="minorHAnsi" w:hAnsiTheme="minorHAnsi"/>
                      <w:sz w:val="22"/>
                      <w:szCs w:val="22"/>
                    </w:rPr>
                  </w:pPr>
                  <w:r>
                    <w:rPr>
                      <w:rFonts w:asciiTheme="minorHAnsi" w:hAnsiTheme="minorHAnsi"/>
                      <w:sz w:val="22"/>
                      <w:szCs w:val="22"/>
                    </w:rPr>
                    <w:t>[free field]</w:t>
                  </w:r>
                </w:p>
              </w:tc>
            </w:tr>
            <w:tr w:rsidR="00380901" w:rsidRPr="00B2649D" w:rsidTr="00B14560">
              <w:trPr>
                <w:trHeight w:val="264"/>
              </w:trPr>
              <w:tc>
                <w:tcPr>
                  <w:tcW w:w="3739" w:type="dxa"/>
                </w:tcPr>
                <w:p w:rsidR="00380901" w:rsidRPr="00B2649D" w:rsidRDefault="00380901" w:rsidP="00DE67B7">
                  <w:pPr>
                    <w:framePr w:wrap="around" w:vAnchor="text" w:hAnchor="margin" w:y="-158"/>
                    <w:spacing w:line="240" w:lineRule="auto"/>
                    <w:suppressOverlap/>
                    <w:rPr>
                      <w:rFonts w:asciiTheme="minorHAnsi" w:hAnsiTheme="minorHAnsi"/>
                      <w:sz w:val="22"/>
                      <w:szCs w:val="22"/>
                    </w:rPr>
                  </w:pPr>
                  <w:r>
                    <w:rPr>
                      <w:rFonts w:asciiTheme="minorHAnsi" w:hAnsiTheme="minorHAnsi"/>
                      <w:sz w:val="22"/>
                      <w:szCs w:val="22"/>
                    </w:rPr>
                    <w:t>E-mail</w:t>
                  </w:r>
                  <w:r w:rsidR="007A2D9E">
                    <w:rPr>
                      <w:rFonts w:asciiTheme="minorHAnsi" w:hAnsiTheme="minorHAnsi"/>
                      <w:sz w:val="22"/>
                      <w:szCs w:val="22"/>
                    </w:rPr>
                    <w:t xml:space="preserve"> </w:t>
                  </w:r>
                  <w:r w:rsidRPr="007A2D9E">
                    <w:rPr>
                      <w:rFonts w:asciiTheme="minorHAnsi" w:hAnsiTheme="minorHAnsi"/>
                      <w:sz w:val="22"/>
                      <w:szCs w:val="22"/>
                      <w:lang w:val="en-GB"/>
                    </w:rPr>
                    <w:t>ad</w:t>
                  </w:r>
                  <w:r w:rsidR="007A2D9E" w:rsidRPr="007A2D9E">
                    <w:rPr>
                      <w:rFonts w:asciiTheme="minorHAnsi" w:hAnsiTheme="minorHAnsi"/>
                      <w:sz w:val="22"/>
                      <w:szCs w:val="22"/>
                      <w:lang w:val="en-GB"/>
                    </w:rPr>
                    <w:t>d</w:t>
                  </w:r>
                  <w:r w:rsidRPr="007A2D9E">
                    <w:rPr>
                      <w:rFonts w:asciiTheme="minorHAnsi" w:hAnsiTheme="minorHAnsi"/>
                      <w:sz w:val="22"/>
                      <w:szCs w:val="22"/>
                      <w:lang w:val="en-GB"/>
                    </w:rPr>
                    <w:t>ress</w:t>
                  </w:r>
                </w:p>
              </w:tc>
              <w:tc>
                <w:tcPr>
                  <w:tcW w:w="2265" w:type="dxa"/>
                </w:tcPr>
                <w:p w:rsidR="00380901" w:rsidRPr="00B2649D" w:rsidRDefault="008B7D43" w:rsidP="00DE67B7">
                  <w:pPr>
                    <w:framePr w:wrap="around" w:vAnchor="text" w:hAnchor="margin" w:y="-158"/>
                    <w:spacing w:line="240" w:lineRule="auto"/>
                    <w:suppressOverlap/>
                    <w:rPr>
                      <w:rFonts w:asciiTheme="minorHAnsi" w:hAnsiTheme="minorHAnsi"/>
                      <w:sz w:val="22"/>
                      <w:szCs w:val="22"/>
                    </w:rPr>
                  </w:pPr>
                  <w:r>
                    <w:rPr>
                      <w:rFonts w:asciiTheme="minorHAnsi" w:hAnsiTheme="minorHAnsi"/>
                      <w:sz w:val="22"/>
                      <w:szCs w:val="22"/>
                    </w:rPr>
                    <w:t>[free field]</w:t>
                  </w:r>
                </w:p>
              </w:tc>
            </w:tr>
            <w:tr w:rsidR="00380901" w:rsidRPr="00B2649D" w:rsidTr="00B14560">
              <w:trPr>
                <w:trHeight w:val="250"/>
              </w:trPr>
              <w:tc>
                <w:tcPr>
                  <w:tcW w:w="3739" w:type="dxa"/>
                </w:tcPr>
                <w:p w:rsidR="00380901" w:rsidRPr="00B2649D" w:rsidRDefault="00380901" w:rsidP="00DE67B7">
                  <w:pPr>
                    <w:framePr w:wrap="around" w:vAnchor="text" w:hAnchor="margin" w:y="-158"/>
                    <w:spacing w:line="240" w:lineRule="auto"/>
                    <w:suppressOverlap/>
                    <w:rPr>
                      <w:rFonts w:asciiTheme="minorHAnsi" w:hAnsiTheme="minorHAnsi"/>
                      <w:sz w:val="22"/>
                      <w:szCs w:val="22"/>
                    </w:rPr>
                  </w:pPr>
                  <w:r>
                    <w:rPr>
                      <w:rFonts w:asciiTheme="minorHAnsi" w:hAnsiTheme="minorHAnsi"/>
                      <w:sz w:val="22"/>
                      <w:szCs w:val="22"/>
                    </w:rPr>
                    <w:t>Phone number</w:t>
                  </w:r>
                </w:p>
              </w:tc>
              <w:tc>
                <w:tcPr>
                  <w:tcW w:w="2265" w:type="dxa"/>
                </w:tcPr>
                <w:p w:rsidR="00380901" w:rsidRPr="00B2649D" w:rsidRDefault="008B7D43" w:rsidP="00DE67B7">
                  <w:pPr>
                    <w:framePr w:wrap="around" w:vAnchor="text" w:hAnchor="margin" w:y="-158"/>
                    <w:spacing w:line="240" w:lineRule="auto"/>
                    <w:suppressOverlap/>
                    <w:rPr>
                      <w:rFonts w:asciiTheme="minorHAnsi" w:hAnsiTheme="minorHAnsi"/>
                      <w:sz w:val="22"/>
                      <w:szCs w:val="22"/>
                    </w:rPr>
                  </w:pPr>
                  <w:r>
                    <w:rPr>
                      <w:rFonts w:asciiTheme="minorHAnsi" w:hAnsiTheme="minorHAnsi"/>
                      <w:sz w:val="22"/>
                      <w:szCs w:val="22"/>
                    </w:rPr>
                    <w:t>[free field]</w:t>
                  </w:r>
                </w:p>
              </w:tc>
            </w:tr>
            <w:tr w:rsidR="00380901" w:rsidRPr="00B2649D" w:rsidTr="00B14560">
              <w:trPr>
                <w:trHeight w:val="80"/>
              </w:trPr>
              <w:tc>
                <w:tcPr>
                  <w:tcW w:w="3739" w:type="dxa"/>
                </w:tcPr>
                <w:p w:rsidR="00380901" w:rsidRPr="00B2649D" w:rsidRDefault="00380901" w:rsidP="00DE67B7">
                  <w:pPr>
                    <w:framePr w:wrap="around" w:vAnchor="text" w:hAnchor="margin" w:y="-158"/>
                    <w:spacing w:line="240" w:lineRule="auto"/>
                    <w:suppressOverlap/>
                    <w:rPr>
                      <w:rFonts w:asciiTheme="minorHAnsi" w:hAnsiTheme="minorHAnsi"/>
                      <w:sz w:val="22"/>
                      <w:szCs w:val="22"/>
                    </w:rPr>
                  </w:pPr>
                  <w:r>
                    <w:rPr>
                      <w:rFonts w:asciiTheme="minorHAnsi" w:hAnsiTheme="minorHAnsi"/>
                      <w:sz w:val="22"/>
                      <w:szCs w:val="22"/>
                    </w:rPr>
                    <w:t>Second</w:t>
                  </w:r>
                  <w:r w:rsidRPr="00B2649D">
                    <w:rPr>
                      <w:rFonts w:asciiTheme="minorHAnsi" w:hAnsiTheme="minorHAnsi"/>
                      <w:sz w:val="22"/>
                      <w:szCs w:val="22"/>
                    </w:rPr>
                    <w:t xml:space="preserve"> </w:t>
                  </w:r>
                  <w:r>
                    <w:rPr>
                      <w:rFonts w:asciiTheme="minorHAnsi" w:hAnsiTheme="minorHAnsi"/>
                      <w:sz w:val="22"/>
                      <w:szCs w:val="22"/>
                    </w:rPr>
                    <w:t>phone number</w:t>
                  </w:r>
                  <w:r w:rsidRPr="00B2649D">
                    <w:rPr>
                      <w:rFonts w:asciiTheme="minorHAnsi" w:hAnsiTheme="minorHAnsi"/>
                      <w:sz w:val="22"/>
                      <w:szCs w:val="22"/>
                    </w:rPr>
                    <w:t xml:space="preserve"> </w:t>
                  </w:r>
                </w:p>
              </w:tc>
              <w:tc>
                <w:tcPr>
                  <w:tcW w:w="2265" w:type="dxa"/>
                </w:tcPr>
                <w:p w:rsidR="00380901" w:rsidRDefault="008B7D43" w:rsidP="00DE67B7">
                  <w:pPr>
                    <w:framePr w:wrap="around" w:vAnchor="text" w:hAnchor="margin" w:y="-158"/>
                    <w:spacing w:line="240" w:lineRule="auto"/>
                    <w:suppressOverlap/>
                    <w:rPr>
                      <w:rFonts w:asciiTheme="minorHAnsi" w:hAnsiTheme="minorHAnsi"/>
                      <w:sz w:val="22"/>
                      <w:szCs w:val="22"/>
                    </w:rPr>
                  </w:pPr>
                  <w:r>
                    <w:rPr>
                      <w:rFonts w:asciiTheme="minorHAnsi" w:hAnsiTheme="minorHAnsi"/>
                      <w:sz w:val="22"/>
                      <w:szCs w:val="22"/>
                    </w:rPr>
                    <w:t>[free field]</w:t>
                  </w:r>
                  <w:r w:rsidR="00380901" w:rsidRPr="00B2649D">
                    <w:rPr>
                      <w:rFonts w:asciiTheme="minorHAnsi" w:hAnsiTheme="minorHAnsi"/>
                      <w:sz w:val="22"/>
                      <w:szCs w:val="22"/>
                    </w:rPr>
                    <w:t xml:space="preserve"> </w:t>
                  </w:r>
                </w:p>
                <w:p w:rsidR="00380901" w:rsidRPr="00B2649D" w:rsidRDefault="00380901" w:rsidP="00DE67B7">
                  <w:pPr>
                    <w:framePr w:wrap="around" w:vAnchor="text" w:hAnchor="margin" w:y="-158"/>
                    <w:spacing w:line="240" w:lineRule="auto"/>
                    <w:suppressOverlap/>
                    <w:rPr>
                      <w:rFonts w:asciiTheme="minorHAnsi" w:hAnsiTheme="minorHAnsi"/>
                      <w:sz w:val="22"/>
                      <w:szCs w:val="22"/>
                    </w:rPr>
                  </w:pPr>
                  <w:r w:rsidRPr="00B2649D">
                    <w:rPr>
                      <w:rFonts w:asciiTheme="minorHAnsi" w:hAnsiTheme="minorHAnsi"/>
                      <w:sz w:val="22"/>
                      <w:szCs w:val="22"/>
                    </w:rPr>
                    <w:t>[</w:t>
                  </w:r>
                  <w:r>
                    <w:rPr>
                      <w:rFonts w:asciiTheme="minorHAnsi" w:hAnsiTheme="minorHAnsi"/>
                      <w:sz w:val="22"/>
                      <w:szCs w:val="22"/>
                    </w:rPr>
                    <w:t>optional</w:t>
                  </w:r>
                  <w:r w:rsidRPr="00B2649D">
                    <w:rPr>
                      <w:rFonts w:asciiTheme="minorHAnsi" w:hAnsiTheme="minorHAnsi"/>
                      <w:sz w:val="22"/>
                      <w:szCs w:val="22"/>
                    </w:rPr>
                    <w:t>]</w:t>
                  </w:r>
                </w:p>
              </w:tc>
            </w:tr>
          </w:tbl>
          <w:p w:rsidR="00A94FE5" w:rsidRDefault="00A94FE5" w:rsidP="00BE6E8B">
            <w:pPr>
              <w:tabs>
                <w:tab w:val="center" w:pos="1428"/>
                <w:tab w:val="center" w:pos="5842"/>
              </w:tabs>
              <w:spacing w:line="240" w:lineRule="auto"/>
            </w:pPr>
          </w:p>
          <w:tbl>
            <w:tblPr>
              <w:tblStyle w:val="TableGrid"/>
              <w:tblW w:w="6959" w:type="dxa"/>
              <w:tblInd w:w="6" w:type="dxa"/>
              <w:tblCellMar>
                <w:left w:w="107" w:type="dxa"/>
                <w:right w:w="115" w:type="dxa"/>
              </w:tblCellMar>
              <w:tblLook w:val="04A0" w:firstRow="1" w:lastRow="0" w:firstColumn="1" w:lastColumn="0" w:noHBand="0" w:noVBand="1"/>
            </w:tblPr>
            <w:tblGrid>
              <w:gridCol w:w="6959"/>
            </w:tblGrid>
            <w:tr w:rsidR="00A94FE5" w:rsidRPr="0070165E" w:rsidTr="00B14560">
              <w:trPr>
                <w:trHeight w:val="704"/>
              </w:trPr>
              <w:tc>
                <w:tcPr>
                  <w:tcW w:w="6959" w:type="dxa"/>
                  <w:tcBorders>
                    <w:top w:val="single" w:sz="4" w:space="0" w:color="000000"/>
                    <w:left w:val="single" w:sz="4" w:space="0" w:color="000000"/>
                    <w:bottom w:val="single" w:sz="4" w:space="0" w:color="000000"/>
                    <w:right w:val="single" w:sz="4" w:space="0" w:color="000000"/>
                  </w:tcBorders>
                  <w:shd w:val="clear" w:color="auto" w:fill="891B81"/>
                  <w:vAlign w:val="center"/>
                </w:tcPr>
                <w:p w:rsidR="00A94FE5" w:rsidRDefault="00A94FE5" w:rsidP="00DE67B7">
                  <w:pPr>
                    <w:pStyle w:val="Geenafstand"/>
                    <w:framePr w:wrap="around" w:vAnchor="text" w:hAnchor="margin" w:y="-158"/>
                    <w:suppressOverlap/>
                  </w:pPr>
                  <w:r>
                    <w:t xml:space="preserve"> </w:t>
                  </w:r>
                  <w:r w:rsidRPr="00BA1C12">
                    <w:rPr>
                      <w:color w:val="FFFFFF" w:themeColor="background1"/>
                    </w:rPr>
                    <w:t xml:space="preserve">The contact person must be </w:t>
                  </w:r>
                  <w:r w:rsidR="00093C3E">
                    <w:rPr>
                      <w:color w:val="FFFFFF" w:themeColor="background1"/>
                    </w:rPr>
                    <w:t>easy to reach</w:t>
                  </w:r>
                  <w:r w:rsidRPr="00BA1C12">
                    <w:rPr>
                      <w:color w:val="FFFFFF" w:themeColor="background1"/>
                    </w:rPr>
                    <w:t xml:space="preserve"> during office hours the day after the notification in order to be able to answer any questions of the AP about the breach. </w:t>
                  </w:r>
                </w:p>
              </w:tc>
            </w:tr>
          </w:tbl>
          <w:p w:rsidR="00A94FE5" w:rsidRDefault="00A94FE5" w:rsidP="00BE6E8B">
            <w:pPr>
              <w:pStyle w:val="Geenafstand"/>
            </w:pPr>
            <w:r>
              <w:t xml:space="preserve"> </w:t>
            </w:r>
          </w:p>
          <w:p w:rsidR="006965B8" w:rsidRPr="006965B8" w:rsidRDefault="006965B8" w:rsidP="00BE6E8B">
            <w:pPr>
              <w:pStyle w:val="Geenafstand"/>
              <w:rPr>
                <w:b/>
              </w:rPr>
            </w:pPr>
            <w:r w:rsidRPr="006965B8">
              <w:rPr>
                <w:b/>
              </w:rPr>
              <w:t xml:space="preserve">3.3 Other organizations </w:t>
            </w:r>
          </w:p>
          <w:p w:rsidR="006965B8" w:rsidRPr="006965B8" w:rsidRDefault="006965B8" w:rsidP="00BE6E8B">
            <w:pPr>
              <w:pStyle w:val="Geenafstand"/>
              <w:rPr>
                <w:b/>
              </w:rPr>
            </w:pPr>
            <w:r w:rsidRPr="006965B8">
              <w:rPr>
                <w:b/>
              </w:rPr>
              <w:t xml:space="preserve"> 3.3.1 W</w:t>
            </w:r>
            <w:r w:rsidR="00093C3E">
              <w:rPr>
                <w:b/>
              </w:rPr>
              <w:t>ere</w:t>
            </w:r>
            <w:r w:rsidRPr="006965B8">
              <w:rPr>
                <w:b/>
              </w:rPr>
              <w:t xml:space="preserve"> there any other organizations involved in the breach?  </w:t>
            </w:r>
          </w:p>
          <w:p w:rsidR="006965B8" w:rsidRDefault="006965B8" w:rsidP="00BE6E8B">
            <w:pPr>
              <w:pStyle w:val="Geenafstand"/>
              <w:numPr>
                <w:ilvl w:val="0"/>
                <w:numId w:val="24"/>
              </w:numPr>
            </w:pPr>
            <w:r>
              <w:t xml:space="preserve">Yes </w:t>
            </w:r>
            <w:r>
              <w:rPr>
                <w:color w:val="7030A0"/>
              </w:rPr>
              <w:t>[= forward to 3.3.2]</w:t>
            </w:r>
            <w:r>
              <w:t xml:space="preserve"> </w:t>
            </w:r>
          </w:p>
          <w:p w:rsidR="006965B8" w:rsidRDefault="006965B8" w:rsidP="00BE6E8B">
            <w:pPr>
              <w:pStyle w:val="Geenafstand"/>
              <w:numPr>
                <w:ilvl w:val="0"/>
                <w:numId w:val="24"/>
              </w:numPr>
            </w:pPr>
            <w:r>
              <w:t xml:space="preserve">No </w:t>
            </w:r>
            <w:r>
              <w:rPr>
                <w:color w:val="7030A0"/>
              </w:rPr>
              <w:t>[= forward to 4]</w:t>
            </w:r>
            <w:r>
              <w:t xml:space="preserve"> </w:t>
            </w:r>
          </w:p>
          <w:tbl>
            <w:tblPr>
              <w:tblStyle w:val="TableGrid"/>
              <w:tblpPr w:leftFromText="141" w:rightFromText="141" w:vertAnchor="text" w:horzAnchor="margin" w:tblpY="165"/>
              <w:tblOverlap w:val="never"/>
              <w:tblW w:w="6959" w:type="dxa"/>
              <w:tblInd w:w="0" w:type="dxa"/>
              <w:tblCellMar>
                <w:left w:w="107" w:type="dxa"/>
                <w:right w:w="115" w:type="dxa"/>
              </w:tblCellMar>
              <w:tblLook w:val="04A0" w:firstRow="1" w:lastRow="0" w:firstColumn="1" w:lastColumn="0" w:noHBand="0" w:noVBand="1"/>
            </w:tblPr>
            <w:tblGrid>
              <w:gridCol w:w="6959"/>
            </w:tblGrid>
            <w:tr w:rsidR="00450D92" w:rsidRPr="0070165E" w:rsidTr="00450D92">
              <w:trPr>
                <w:trHeight w:val="719"/>
              </w:trPr>
              <w:tc>
                <w:tcPr>
                  <w:tcW w:w="6959" w:type="dxa"/>
                  <w:tcBorders>
                    <w:top w:val="single" w:sz="4" w:space="0" w:color="000000"/>
                    <w:left w:val="single" w:sz="4" w:space="0" w:color="000000"/>
                    <w:bottom w:val="single" w:sz="4" w:space="0" w:color="000000"/>
                    <w:right w:val="single" w:sz="4" w:space="0" w:color="000000"/>
                  </w:tcBorders>
                  <w:shd w:val="clear" w:color="auto" w:fill="891B81"/>
                  <w:vAlign w:val="center"/>
                </w:tcPr>
                <w:p w:rsidR="00450D92" w:rsidRDefault="00450D92" w:rsidP="00BE6E8B">
                  <w:pPr>
                    <w:pStyle w:val="Geenafstand"/>
                  </w:pPr>
                  <w:r w:rsidRPr="006965B8">
                    <w:rPr>
                      <w:color w:val="FFFFFF" w:themeColor="background1"/>
                    </w:rPr>
                    <w:t xml:space="preserve">An organization is involved in the </w:t>
                  </w:r>
                  <w:r>
                    <w:rPr>
                      <w:color w:val="FFFFFF" w:themeColor="background1"/>
                    </w:rPr>
                    <w:t>breach</w:t>
                  </w:r>
                  <w:r w:rsidRPr="006965B8">
                    <w:rPr>
                      <w:color w:val="FFFFFF" w:themeColor="background1"/>
                    </w:rPr>
                    <w:t xml:space="preserve"> if it has had a role in the occurrence of the breach. </w:t>
                  </w:r>
                </w:p>
              </w:tc>
            </w:tr>
          </w:tbl>
          <w:p w:rsidR="006965B8" w:rsidRDefault="006965B8" w:rsidP="00BE6E8B">
            <w:pPr>
              <w:pStyle w:val="P68B1DB1-Standaard9"/>
              <w:spacing w:line="240" w:lineRule="auto"/>
            </w:pPr>
            <w:r>
              <w:t xml:space="preserve"> </w:t>
            </w:r>
          </w:p>
          <w:p w:rsidR="006965B8" w:rsidRPr="006965B8" w:rsidRDefault="006965B8" w:rsidP="00BE6E8B">
            <w:pPr>
              <w:pStyle w:val="Geenafstand"/>
              <w:rPr>
                <w:b/>
              </w:rPr>
            </w:pPr>
            <w:r>
              <w:t xml:space="preserve"> </w:t>
            </w:r>
            <w:r w:rsidRPr="006965B8">
              <w:rPr>
                <w:b/>
              </w:rPr>
              <w:t>3.3.2 Specify which other organizations were involved in the breach?</w:t>
            </w:r>
            <w:r w:rsidRPr="006965B8">
              <w:rPr>
                <w:b/>
                <w:color w:val="7030A0"/>
              </w:rPr>
              <w:t xml:space="preserve"> </w:t>
            </w:r>
          </w:p>
          <w:p w:rsidR="006965B8" w:rsidRDefault="006965B8" w:rsidP="00BE6E8B">
            <w:pPr>
              <w:pStyle w:val="P68B1DB1-Standaard3"/>
              <w:spacing w:line="240" w:lineRule="auto"/>
            </w:pPr>
            <w:r>
              <w:t xml:space="preserve"> </w:t>
            </w:r>
          </w:p>
          <w:tbl>
            <w:tblPr>
              <w:tblStyle w:val="TableGrid"/>
              <w:tblW w:w="6964" w:type="dxa"/>
              <w:tblInd w:w="6" w:type="dxa"/>
              <w:tblCellMar>
                <w:top w:w="82" w:type="dxa"/>
                <w:left w:w="107" w:type="dxa"/>
                <w:right w:w="361" w:type="dxa"/>
              </w:tblCellMar>
              <w:tblLook w:val="04A0" w:firstRow="1" w:lastRow="0" w:firstColumn="1" w:lastColumn="0" w:noHBand="0" w:noVBand="1"/>
            </w:tblPr>
            <w:tblGrid>
              <w:gridCol w:w="2006"/>
              <w:gridCol w:w="1651"/>
              <w:gridCol w:w="3307"/>
            </w:tblGrid>
            <w:tr w:rsidR="006965B8" w:rsidRPr="00450D92" w:rsidTr="00B14560">
              <w:trPr>
                <w:trHeight w:val="573"/>
              </w:trPr>
              <w:tc>
                <w:tcPr>
                  <w:tcW w:w="2006" w:type="dxa"/>
                  <w:tcBorders>
                    <w:top w:val="single" w:sz="4" w:space="0" w:color="000000"/>
                    <w:left w:val="single" w:sz="4" w:space="0" w:color="000000"/>
                    <w:bottom w:val="single" w:sz="4" w:space="0" w:color="000000"/>
                    <w:right w:val="single" w:sz="4" w:space="0" w:color="000000"/>
                  </w:tcBorders>
                </w:tcPr>
                <w:p w:rsidR="006965B8" w:rsidRPr="00655BD0" w:rsidRDefault="006965B8" w:rsidP="00DE67B7">
                  <w:pPr>
                    <w:pStyle w:val="Geenafstand"/>
                    <w:framePr w:wrap="around" w:vAnchor="text" w:hAnchor="margin" w:y="-158"/>
                    <w:suppressOverlap/>
                    <w:rPr>
                      <w:b/>
                    </w:rPr>
                  </w:pPr>
                  <w:r w:rsidRPr="00655BD0">
                    <w:rPr>
                      <w:b/>
                    </w:rPr>
                    <w:t xml:space="preserve">Name </w:t>
                  </w:r>
                </w:p>
              </w:tc>
              <w:tc>
                <w:tcPr>
                  <w:tcW w:w="1651" w:type="dxa"/>
                  <w:tcBorders>
                    <w:top w:val="single" w:sz="4" w:space="0" w:color="000000"/>
                    <w:left w:val="single" w:sz="4" w:space="0" w:color="000000"/>
                    <w:bottom w:val="single" w:sz="4" w:space="0" w:color="000000"/>
                    <w:right w:val="single" w:sz="4" w:space="0" w:color="000000"/>
                  </w:tcBorders>
                </w:tcPr>
                <w:p w:rsidR="006965B8" w:rsidRPr="00655BD0" w:rsidRDefault="006965B8" w:rsidP="00DE67B7">
                  <w:pPr>
                    <w:pStyle w:val="Geenafstand"/>
                    <w:framePr w:wrap="around" w:vAnchor="text" w:hAnchor="margin" w:y="-158"/>
                    <w:suppressOverlap/>
                    <w:rPr>
                      <w:b/>
                    </w:rPr>
                  </w:pPr>
                  <w:r w:rsidRPr="00655BD0">
                    <w:rPr>
                      <w:b/>
                    </w:rPr>
                    <w:t xml:space="preserve">In what way involved </w:t>
                  </w:r>
                </w:p>
              </w:tc>
              <w:tc>
                <w:tcPr>
                  <w:tcW w:w="3307" w:type="dxa"/>
                  <w:tcBorders>
                    <w:top w:val="single" w:sz="4" w:space="0" w:color="000000"/>
                    <w:left w:val="single" w:sz="4" w:space="0" w:color="000000"/>
                    <w:bottom w:val="single" w:sz="4" w:space="0" w:color="000000"/>
                    <w:right w:val="single" w:sz="4" w:space="0" w:color="000000"/>
                  </w:tcBorders>
                </w:tcPr>
                <w:p w:rsidR="006965B8" w:rsidRPr="00655BD0" w:rsidRDefault="006965B8" w:rsidP="00DE67B7">
                  <w:pPr>
                    <w:pStyle w:val="Geenafstand"/>
                    <w:framePr w:wrap="around" w:vAnchor="text" w:hAnchor="margin" w:y="-158"/>
                    <w:suppressOverlap/>
                    <w:rPr>
                      <w:b/>
                    </w:rPr>
                  </w:pPr>
                  <w:r w:rsidRPr="00655BD0">
                    <w:rPr>
                      <w:b/>
                    </w:rPr>
                    <w:t xml:space="preserve">Explanation (optional) </w:t>
                  </w:r>
                </w:p>
              </w:tc>
            </w:tr>
            <w:tr w:rsidR="006965B8" w:rsidRPr="00450D92" w:rsidTr="00B14560">
              <w:trPr>
                <w:trHeight w:val="566"/>
              </w:trPr>
              <w:tc>
                <w:tcPr>
                  <w:tcW w:w="2006" w:type="dxa"/>
                  <w:tcBorders>
                    <w:top w:val="single" w:sz="4" w:space="0" w:color="000000"/>
                    <w:left w:val="single" w:sz="4" w:space="0" w:color="000000"/>
                    <w:bottom w:val="single" w:sz="4" w:space="0" w:color="000000"/>
                    <w:right w:val="single" w:sz="4" w:space="0" w:color="000000"/>
                  </w:tcBorders>
                  <w:shd w:val="clear" w:color="auto" w:fill="CCCCCC"/>
                </w:tcPr>
                <w:p w:rsidR="006965B8" w:rsidRDefault="006965B8" w:rsidP="00DE67B7">
                  <w:pPr>
                    <w:pStyle w:val="Geenafstand"/>
                    <w:framePr w:wrap="around" w:vAnchor="text" w:hAnchor="margin" w:y="-158"/>
                    <w:suppressOverlap/>
                  </w:pPr>
                  <w:r>
                    <w:t xml:space="preserve">Organization A </w:t>
                  </w:r>
                </w:p>
              </w:tc>
              <w:tc>
                <w:tcPr>
                  <w:tcW w:w="1651" w:type="dxa"/>
                  <w:tcBorders>
                    <w:top w:val="single" w:sz="4" w:space="0" w:color="000000"/>
                    <w:left w:val="single" w:sz="4" w:space="0" w:color="000000"/>
                    <w:bottom w:val="single" w:sz="4" w:space="0" w:color="000000"/>
                    <w:right w:val="single" w:sz="4" w:space="0" w:color="000000"/>
                  </w:tcBorders>
                  <w:shd w:val="clear" w:color="auto" w:fill="CCCCCC"/>
                </w:tcPr>
                <w:p w:rsidR="006965B8" w:rsidRDefault="006965B8" w:rsidP="00DE67B7">
                  <w:pPr>
                    <w:pStyle w:val="Geenafstand"/>
                    <w:framePr w:wrap="around" w:vAnchor="text" w:hAnchor="margin" w:y="-158"/>
                    <w:suppressOverlap/>
                  </w:pPr>
                  <w:r>
                    <w:t xml:space="preserve">for example processor </w:t>
                  </w:r>
                </w:p>
              </w:tc>
              <w:tc>
                <w:tcPr>
                  <w:tcW w:w="3307" w:type="dxa"/>
                  <w:tcBorders>
                    <w:top w:val="single" w:sz="4" w:space="0" w:color="000000"/>
                    <w:left w:val="single" w:sz="4" w:space="0" w:color="000000"/>
                    <w:bottom w:val="single" w:sz="4" w:space="0" w:color="000000"/>
                    <w:right w:val="single" w:sz="4" w:space="0" w:color="000000"/>
                  </w:tcBorders>
                  <w:shd w:val="clear" w:color="auto" w:fill="CCCCCC"/>
                </w:tcPr>
                <w:p w:rsidR="006965B8" w:rsidRDefault="006965B8" w:rsidP="00DE67B7">
                  <w:pPr>
                    <w:pStyle w:val="Geenafstand"/>
                    <w:framePr w:wrap="around" w:vAnchor="text" w:hAnchor="margin" w:y="-158"/>
                    <w:suppressOverlap/>
                  </w:pPr>
                  <w:r>
                    <w:t xml:space="preserve"> </w:t>
                  </w:r>
                </w:p>
              </w:tc>
            </w:tr>
            <w:tr w:rsidR="006965B8" w:rsidRPr="00450D92" w:rsidTr="00B14560">
              <w:trPr>
                <w:trHeight w:val="564"/>
              </w:trPr>
              <w:tc>
                <w:tcPr>
                  <w:tcW w:w="2006" w:type="dxa"/>
                  <w:tcBorders>
                    <w:top w:val="single" w:sz="4" w:space="0" w:color="000000"/>
                    <w:left w:val="single" w:sz="4" w:space="0" w:color="000000"/>
                    <w:bottom w:val="single" w:sz="4" w:space="0" w:color="000000"/>
                    <w:right w:val="single" w:sz="4" w:space="0" w:color="000000"/>
                  </w:tcBorders>
                </w:tcPr>
                <w:p w:rsidR="006965B8" w:rsidRDefault="006965B8" w:rsidP="00DE67B7">
                  <w:pPr>
                    <w:pStyle w:val="Geenafstand"/>
                    <w:framePr w:wrap="around" w:vAnchor="text" w:hAnchor="margin" w:y="-158"/>
                    <w:suppressOverlap/>
                  </w:pPr>
                  <w:r>
                    <w:t xml:space="preserve">Organization B </w:t>
                  </w:r>
                </w:p>
              </w:tc>
              <w:tc>
                <w:tcPr>
                  <w:tcW w:w="1651" w:type="dxa"/>
                  <w:tcBorders>
                    <w:top w:val="single" w:sz="4" w:space="0" w:color="000000"/>
                    <w:left w:val="single" w:sz="4" w:space="0" w:color="000000"/>
                    <w:bottom w:val="single" w:sz="4" w:space="0" w:color="000000"/>
                    <w:right w:val="single" w:sz="4" w:space="0" w:color="000000"/>
                  </w:tcBorders>
                </w:tcPr>
                <w:p w:rsidR="006965B8" w:rsidRDefault="006965B8" w:rsidP="00DE67B7">
                  <w:pPr>
                    <w:pStyle w:val="Geenafstand"/>
                    <w:framePr w:wrap="around" w:vAnchor="text" w:hAnchor="margin" w:y="-158"/>
                    <w:suppressOverlap/>
                  </w:pPr>
                  <w:r>
                    <w:t xml:space="preserve"> </w:t>
                  </w:r>
                </w:p>
              </w:tc>
              <w:tc>
                <w:tcPr>
                  <w:tcW w:w="3307" w:type="dxa"/>
                  <w:tcBorders>
                    <w:top w:val="single" w:sz="4" w:space="0" w:color="000000"/>
                    <w:left w:val="single" w:sz="4" w:space="0" w:color="000000"/>
                    <w:bottom w:val="single" w:sz="4" w:space="0" w:color="000000"/>
                    <w:right w:val="single" w:sz="4" w:space="0" w:color="000000"/>
                  </w:tcBorders>
                </w:tcPr>
                <w:p w:rsidR="006965B8" w:rsidRDefault="006965B8" w:rsidP="00DE67B7">
                  <w:pPr>
                    <w:pStyle w:val="Geenafstand"/>
                    <w:framePr w:wrap="around" w:vAnchor="text" w:hAnchor="margin" w:y="-158"/>
                    <w:suppressOverlap/>
                  </w:pPr>
                  <w:r>
                    <w:t xml:space="preserve"> </w:t>
                  </w:r>
                </w:p>
              </w:tc>
            </w:tr>
            <w:tr w:rsidR="006965B8" w:rsidRPr="00450D92" w:rsidTr="00B14560">
              <w:trPr>
                <w:trHeight w:val="566"/>
              </w:trPr>
              <w:tc>
                <w:tcPr>
                  <w:tcW w:w="2006" w:type="dxa"/>
                  <w:tcBorders>
                    <w:top w:val="single" w:sz="4" w:space="0" w:color="000000"/>
                    <w:left w:val="single" w:sz="4" w:space="0" w:color="000000"/>
                    <w:bottom w:val="single" w:sz="4" w:space="0" w:color="000000"/>
                    <w:right w:val="single" w:sz="4" w:space="0" w:color="000000"/>
                  </w:tcBorders>
                  <w:shd w:val="clear" w:color="auto" w:fill="CCCCCC"/>
                </w:tcPr>
                <w:p w:rsidR="006965B8" w:rsidRDefault="006965B8" w:rsidP="00DE67B7">
                  <w:pPr>
                    <w:pStyle w:val="Geenafstand"/>
                    <w:framePr w:wrap="around" w:vAnchor="text" w:hAnchor="margin" w:y="-158"/>
                    <w:suppressOverlap/>
                  </w:pPr>
                  <w:r>
                    <w:t xml:space="preserve">+ Add another organization </w:t>
                  </w:r>
                </w:p>
              </w:tc>
              <w:tc>
                <w:tcPr>
                  <w:tcW w:w="1651" w:type="dxa"/>
                  <w:tcBorders>
                    <w:top w:val="single" w:sz="4" w:space="0" w:color="000000"/>
                    <w:left w:val="single" w:sz="4" w:space="0" w:color="000000"/>
                    <w:bottom w:val="single" w:sz="4" w:space="0" w:color="000000"/>
                    <w:right w:val="single" w:sz="4" w:space="0" w:color="000000"/>
                  </w:tcBorders>
                  <w:shd w:val="clear" w:color="auto" w:fill="CCCCCC"/>
                </w:tcPr>
                <w:p w:rsidR="006965B8" w:rsidRDefault="006965B8" w:rsidP="00DE67B7">
                  <w:pPr>
                    <w:pStyle w:val="Geenafstand"/>
                    <w:framePr w:wrap="around" w:vAnchor="text" w:hAnchor="margin" w:y="-158"/>
                    <w:suppressOverlap/>
                  </w:pPr>
                  <w:r>
                    <w:t xml:space="preserve"> </w:t>
                  </w:r>
                </w:p>
              </w:tc>
              <w:tc>
                <w:tcPr>
                  <w:tcW w:w="3307" w:type="dxa"/>
                  <w:tcBorders>
                    <w:top w:val="single" w:sz="4" w:space="0" w:color="000000"/>
                    <w:left w:val="single" w:sz="4" w:space="0" w:color="000000"/>
                    <w:bottom w:val="single" w:sz="4" w:space="0" w:color="000000"/>
                    <w:right w:val="single" w:sz="4" w:space="0" w:color="000000"/>
                  </w:tcBorders>
                  <w:shd w:val="clear" w:color="auto" w:fill="CCCCCC"/>
                </w:tcPr>
                <w:p w:rsidR="006965B8" w:rsidRDefault="006965B8" w:rsidP="00DE67B7">
                  <w:pPr>
                    <w:pStyle w:val="Geenafstand"/>
                    <w:framePr w:wrap="around" w:vAnchor="text" w:hAnchor="margin" w:y="-158"/>
                    <w:suppressOverlap/>
                  </w:pPr>
                  <w:r>
                    <w:t xml:space="preserve"> </w:t>
                  </w:r>
                </w:p>
              </w:tc>
            </w:tr>
          </w:tbl>
          <w:p w:rsidR="006965B8" w:rsidRDefault="006965B8" w:rsidP="00BE6E8B">
            <w:pPr>
              <w:pStyle w:val="P68B1DB1-Standaard3"/>
              <w:spacing w:line="240" w:lineRule="auto"/>
            </w:pPr>
          </w:p>
        </w:tc>
      </w:tr>
    </w:tbl>
    <w:p w:rsidR="0094475C" w:rsidRPr="00450D92" w:rsidRDefault="0094475C" w:rsidP="00BE6E8B">
      <w:pPr>
        <w:spacing w:line="240" w:lineRule="auto"/>
        <w:ind w:left="-1985" w:right="11048"/>
        <w:rPr>
          <w:lang w:val="en-US"/>
        </w:rPr>
      </w:pPr>
    </w:p>
    <w:p w:rsidR="0094475C" w:rsidRPr="00450D92" w:rsidRDefault="0094475C" w:rsidP="00BE6E8B">
      <w:pPr>
        <w:spacing w:line="240" w:lineRule="auto"/>
        <w:rPr>
          <w:lang w:val="en-US"/>
        </w:rPr>
      </w:pPr>
      <w:r w:rsidRPr="00450D92">
        <w:rPr>
          <w:lang w:val="en-US"/>
        </w:rPr>
        <w:br w:type="page"/>
      </w:r>
    </w:p>
    <w:tbl>
      <w:tblPr>
        <w:tblStyle w:val="TableGrid"/>
        <w:tblpPr w:vertAnchor="text" w:horzAnchor="margin" w:tblpXSpec="center" w:tblpY="-220"/>
        <w:tblOverlap w:val="never"/>
        <w:tblW w:w="9196" w:type="dxa"/>
        <w:tblInd w:w="0" w:type="dxa"/>
        <w:tblCellMar>
          <w:top w:w="83" w:type="dxa"/>
          <w:left w:w="108" w:type="dxa"/>
          <w:right w:w="119" w:type="dxa"/>
        </w:tblCellMar>
        <w:tblLook w:val="04A0" w:firstRow="1" w:lastRow="0" w:firstColumn="1" w:lastColumn="0" w:noHBand="0" w:noVBand="1"/>
      </w:tblPr>
      <w:tblGrid>
        <w:gridCol w:w="1843"/>
        <w:gridCol w:w="7353"/>
      </w:tblGrid>
      <w:tr w:rsidR="001667F1" w:rsidRPr="00675D36" w:rsidTr="00A936B4">
        <w:trPr>
          <w:trHeight w:val="9663"/>
        </w:trPr>
        <w:tc>
          <w:tcPr>
            <w:tcW w:w="1843" w:type="dxa"/>
            <w:tcBorders>
              <w:top w:val="nil"/>
              <w:bottom w:val="nil"/>
              <w:right w:val="single" w:sz="4" w:space="0" w:color="000000"/>
            </w:tcBorders>
          </w:tcPr>
          <w:p w:rsidR="001667F1" w:rsidRPr="00955254" w:rsidRDefault="001667F1" w:rsidP="00BE6E8B">
            <w:pPr>
              <w:pStyle w:val="Kop3"/>
              <w:spacing w:line="240" w:lineRule="auto"/>
              <w:outlineLvl w:val="2"/>
            </w:pPr>
            <w:bookmarkStart w:id="23" w:name="_Toc114243663"/>
            <w:r w:rsidRPr="006C3E42">
              <w:rPr>
                <w:rFonts w:asciiTheme="minorHAnsi" w:hAnsiTheme="minorHAnsi"/>
                <w:b/>
                <w:color w:val="auto"/>
                <w:sz w:val="22"/>
                <w:szCs w:val="22"/>
              </w:rPr>
              <w:lastRenderedPageBreak/>
              <w:t>4. Timeline</w:t>
            </w:r>
            <w:bookmarkEnd w:id="23"/>
          </w:p>
        </w:tc>
        <w:tc>
          <w:tcPr>
            <w:tcW w:w="7353" w:type="dxa"/>
            <w:tcBorders>
              <w:top w:val="single" w:sz="4" w:space="0" w:color="000000"/>
              <w:left w:val="single" w:sz="4" w:space="0" w:color="000000"/>
              <w:bottom w:val="single" w:sz="4" w:space="0" w:color="000000"/>
              <w:right w:val="single" w:sz="4" w:space="0" w:color="000000"/>
            </w:tcBorders>
          </w:tcPr>
          <w:p w:rsidR="001667F1" w:rsidRPr="00D6605E" w:rsidRDefault="001667F1" w:rsidP="00BE6E8B">
            <w:pPr>
              <w:pStyle w:val="Geenafstand"/>
              <w:rPr>
                <w:b/>
              </w:rPr>
            </w:pPr>
            <w:r w:rsidRPr="00D6605E">
              <w:rPr>
                <w:b/>
              </w:rPr>
              <w:t>4.1. Is the</w:t>
            </w:r>
            <w:r w:rsidR="006B5FDB">
              <w:rPr>
                <w:b/>
              </w:rPr>
              <w:t xml:space="preserve"> personal</w:t>
            </w:r>
            <w:r w:rsidR="0052600D">
              <w:rPr>
                <w:b/>
              </w:rPr>
              <w:t xml:space="preserve"> data</w:t>
            </w:r>
            <w:r w:rsidRPr="00D6605E">
              <w:rPr>
                <w:b/>
              </w:rPr>
              <w:t xml:space="preserve"> breach still ongoing at this time? </w:t>
            </w:r>
          </w:p>
          <w:p w:rsidR="00D6605E" w:rsidRDefault="001667F1" w:rsidP="00BE6E8B">
            <w:pPr>
              <w:pStyle w:val="Geenafstand"/>
              <w:numPr>
                <w:ilvl w:val="0"/>
                <w:numId w:val="25"/>
              </w:numPr>
              <w:rPr>
                <w:rFonts w:ascii="Courier New" w:eastAsia="Courier New" w:hAnsi="Courier New" w:cs="Courier New"/>
              </w:rPr>
            </w:pPr>
            <w:r>
              <w:rPr>
                <w:rFonts w:eastAsia="Marat Sans"/>
              </w:rPr>
              <w:t xml:space="preserve">Yes </w:t>
            </w:r>
            <w:r w:rsidRPr="00D6605E">
              <w:rPr>
                <w:rFonts w:eastAsia="Marat Sans"/>
                <w:color w:val="7030A0"/>
              </w:rPr>
              <w:t xml:space="preserve">[=continue to 4.1.1] </w:t>
            </w:r>
          </w:p>
          <w:p w:rsidR="00D6605E" w:rsidRDefault="001667F1" w:rsidP="00BE6E8B">
            <w:pPr>
              <w:pStyle w:val="Geenafstand"/>
              <w:numPr>
                <w:ilvl w:val="0"/>
                <w:numId w:val="25"/>
              </w:numPr>
              <w:rPr>
                <w:rFonts w:ascii="Courier New" w:eastAsia="Courier New" w:hAnsi="Courier New" w:cs="Courier New"/>
              </w:rPr>
            </w:pPr>
            <w:r>
              <w:rPr>
                <w:rFonts w:eastAsia="Marat Sans"/>
              </w:rPr>
              <w:t xml:space="preserve">No </w:t>
            </w:r>
            <w:r w:rsidRPr="00D6605E">
              <w:rPr>
                <w:rFonts w:eastAsia="Marat Sans"/>
                <w:color w:val="7030A0"/>
              </w:rPr>
              <w:t>[=continue to 4.1.1 +</w:t>
            </w:r>
            <w:r w:rsidRPr="00D6605E">
              <w:rPr>
                <w:rFonts w:ascii="Cambria" w:eastAsia="Marat Sans" w:hAnsi="Cambria" w:cs="Cambria"/>
                <w:color w:val="7030A0"/>
              </w:rPr>
              <w:t> </w:t>
            </w:r>
            <w:r w:rsidRPr="00D6605E">
              <w:rPr>
                <w:rFonts w:eastAsia="Marat Sans"/>
                <w:color w:val="7030A0"/>
              </w:rPr>
              <w:t xml:space="preserve">4.1.2] </w:t>
            </w:r>
          </w:p>
          <w:p w:rsidR="001667F1" w:rsidRPr="00D6605E" w:rsidRDefault="001667F1" w:rsidP="00BE6E8B">
            <w:pPr>
              <w:pStyle w:val="Geenafstand"/>
              <w:numPr>
                <w:ilvl w:val="0"/>
                <w:numId w:val="25"/>
              </w:numPr>
              <w:rPr>
                <w:color w:val="7030A0"/>
              </w:rPr>
            </w:pPr>
            <w:r>
              <w:rPr>
                <w:rFonts w:eastAsia="Marat Sans"/>
              </w:rPr>
              <w:t xml:space="preserve">Unknown </w:t>
            </w:r>
            <w:r w:rsidRPr="00D6605E">
              <w:rPr>
                <w:rFonts w:eastAsia="Marat Sans"/>
                <w:color w:val="7030A0"/>
              </w:rPr>
              <w:t xml:space="preserve">[=continue to 4.1.1] </w:t>
            </w:r>
          </w:p>
          <w:p w:rsidR="001667F1" w:rsidRDefault="001667F1" w:rsidP="00BE6E8B">
            <w:pPr>
              <w:pStyle w:val="P68B1DB1-Standaard3"/>
              <w:spacing w:after="23" w:line="240" w:lineRule="auto"/>
              <w:ind w:left="360"/>
            </w:pPr>
            <w:r>
              <w:t xml:space="preserve"> </w:t>
            </w:r>
          </w:p>
          <w:p w:rsidR="001667F1" w:rsidRPr="008F59D3" w:rsidRDefault="001667F1" w:rsidP="00BE6E8B">
            <w:pPr>
              <w:pStyle w:val="Geenafstand"/>
              <w:rPr>
                <w:b/>
              </w:rPr>
            </w:pPr>
            <w:r w:rsidRPr="008F59D3">
              <w:rPr>
                <w:b/>
              </w:rPr>
              <w:t xml:space="preserve">4.1.1 (Possible) start date of the breach </w:t>
            </w:r>
            <w:r w:rsidR="00DE6F4F">
              <w:rPr>
                <w:b/>
              </w:rPr>
              <w:t xml:space="preserve">                                                                  </w:t>
            </w:r>
            <w:r w:rsidR="004E4CAE">
              <w:rPr>
                <w:b/>
              </w:rPr>
              <w:t xml:space="preserve"> </w:t>
            </w:r>
            <w:r w:rsidR="00DE6F4F">
              <w:rPr>
                <w:b/>
              </w:rPr>
              <w:t xml:space="preserve">  </w:t>
            </w:r>
            <w:r w:rsidRPr="00DE6F4F">
              <w:t>[date field]</w:t>
            </w:r>
            <w:r w:rsidRPr="008F59D3">
              <w:rPr>
                <w:b/>
              </w:rPr>
              <w:t xml:space="preserve"> </w:t>
            </w:r>
          </w:p>
          <w:p w:rsidR="001667F1" w:rsidRPr="008F59D3" w:rsidRDefault="001667F1" w:rsidP="00BE6E8B">
            <w:pPr>
              <w:pStyle w:val="Geenafstand"/>
              <w:rPr>
                <w:b/>
              </w:rPr>
            </w:pPr>
            <w:r w:rsidRPr="008F59D3">
              <w:rPr>
                <w:b/>
              </w:rPr>
              <w:t xml:space="preserve">4.1.2 (Possible) end date of the breach </w:t>
            </w:r>
            <w:r w:rsidR="00DE6F4F">
              <w:rPr>
                <w:b/>
              </w:rPr>
              <w:t xml:space="preserve">                                                                      </w:t>
            </w:r>
            <w:r w:rsidRPr="00DE6F4F">
              <w:t>[date field]</w:t>
            </w:r>
            <w:r w:rsidRPr="008F59D3">
              <w:rPr>
                <w:b/>
              </w:rPr>
              <w:t xml:space="preserve"> </w:t>
            </w:r>
          </w:p>
          <w:p w:rsidR="001667F1" w:rsidRDefault="001667F1" w:rsidP="00BE6E8B">
            <w:pPr>
              <w:pStyle w:val="P68B1DB1-Standaard3"/>
              <w:spacing w:after="23" w:line="240" w:lineRule="auto"/>
            </w:pPr>
            <w:r>
              <w:t xml:space="preserve"> </w:t>
            </w:r>
          </w:p>
          <w:p w:rsidR="00530012" w:rsidRDefault="004E4CAE" w:rsidP="00BE6E8B">
            <w:pPr>
              <w:pStyle w:val="Geenafstand"/>
            </w:pPr>
            <w:r w:rsidRPr="004E4CAE">
              <w:rPr>
                <w:b/>
              </w:rPr>
              <w:t xml:space="preserve">4.2 </w:t>
            </w:r>
            <w:r w:rsidR="001667F1" w:rsidRPr="004E4CAE">
              <w:rPr>
                <w:b/>
              </w:rPr>
              <w:t xml:space="preserve">When was the incident discovered?                                                             </w:t>
            </w:r>
            <w:r>
              <w:rPr>
                <w:b/>
              </w:rPr>
              <w:t xml:space="preserve">        </w:t>
            </w:r>
            <w:r w:rsidR="001667F1">
              <w:t xml:space="preserve">[date field] </w:t>
            </w:r>
          </w:p>
          <w:p w:rsidR="001667F1" w:rsidRDefault="001667F1" w:rsidP="00BE6E8B">
            <w:pPr>
              <w:pStyle w:val="Geenafstand"/>
            </w:pPr>
            <w:r>
              <w:t xml:space="preserve"> </w:t>
            </w:r>
          </w:p>
          <w:p w:rsidR="00530012" w:rsidRDefault="004151D9" w:rsidP="00BE6E8B">
            <w:pPr>
              <w:pStyle w:val="Geenafstand"/>
            </w:pPr>
            <w:r w:rsidRPr="004151D9">
              <w:rPr>
                <w:b/>
              </w:rPr>
              <w:t xml:space="preserve">4.3 </w:t>
            </w:r>
            <w:r w:rsidR="001667F1" w:rsidRPr="004151D9">
              <w:rPr>
                <w:b/>
              </w:rPr>
              <w:t>Indicate (shortly) how you discovered the breach</w:t>
            </w:r>
            <w:r w:rsidR="001667F1">
              <w:t xml:space="preserve"> </w:t>
            </w:r>
            <w:r w:rsidR="00FC3AA1">
              <w:t xml:space="preserve">                                      </w:t>
            </w:r>
            <w:r w:rsidR="006D084C">
              <w:t xml:space="preserve">   </w:t>
            </w:r>
          </w:p>
          <w:p w:rsidR="001667F1" w:rsidRDefault="00530012" w:rsidP="00BE6E8B">
            <w:pPr>
              <w:pStyle w:val="Geenafstand"/>
            </w:pPr>
            <w:r>
              <w:t xml:space="preserve">       </w:t>
            </w:r>
            <w:r w:rsidR="008B7D43">
              <w:t>[free field]</w:t>
            </w:r>
            <w:r w:rsidR="001667F1">
              <w:t xml:space="preserve">  </w:t>
            </w:r>
          </w:p>
          <w:p w:rsidR="001667F1" w:rsidRDefault="001667F1" w:rsidP="00BE6E8B">
            <w:pPr>
              <w:pStyle w:val="P68B1DB1-Standaard3"/>
              <w:spacing w:after="23" w:line="240" w:lineRule="auto"/>
            </w:pPr>
            <w:r>
              <w:t xml:space="preserve"> </w:t>
            </w:r>
          </w:p>
          <w:p w:rsidR="001667F1" w:rsidRPr="00792D92" w:rsidRDefault="00792D92" w:rsidP="00BE6E8B">
            <w:pPr>
              <w:pStyle w:val="Geenafstand"/>
              <w:rPr>
                <w:b/>
              </w:rPr>
            </w:pPr>
            <w:r w:rsidRPr="00792D92">
              <w:rPr>
                <w:b/>
              </w:rPr>
              <w:t xml:space="preserve">4.4 </w:t>
            </w:r>
            <w:r w:rsidR="001667F1" w:rsidRPr="00792D92">
              <w:rPr>
                <w:b/>
              </w:rPr>
              <w:t xml:space="preserve">Is the moment when you discovered the incident also the moment when you labeled the incident as a breach (‘data breach’) and thus became aware of the breach? </w:t>
            </w:r>
          </w:p>
          <w:p w:rsidR="00422EAA" w:rsidRPr="00897FF9" w:rsidRDefault="001667F1" w:rsidP="00BE6E8B">
            <w:pPr>
              <w:pStyle w:val="Geenafstand"/>
              <w:numPr>
                <w:ilvl w:val="0"/>
                <w:numId w:val="26"/>
              </w:numPr>
              <w:rPr>
                <w:rFonts w:ascii="Courier New" w:eastAsia="Courier New" w:hAnsi="Courier New" w:cs="Courier New"/>
                <w:color w:val="7030A0"/>
              </w:rPr>
            </w:pPr>
            <w:r>
              <w:rPr>
                <w:rFonts w:eastAsia="Marat Sans"/>
              </w:rPr>
              <w:t xml:space="preserve">Yes </w:t>
            </w:r>
            <w:r w:rsidRPr="00897FF9">
              <w:rPr>
                <w:rFonts w:eastAsia="Marat Sans"/>
                <w:color w:val="7030A0"/>
              </w:rPr>
              <w:t xml:space="preserve">[=continue to 5, unless later than 72 hours after the date of discovery then forward to 4.5] </w:t>
            </w:r>
          </w:p>
          <w:p w:rsidR="001667F1" w:rsidRDefault="001667F1" w:rsidP="00BE6E8B">
            <w:pPr>
              <w:pStyle w:val="Geenafstand"/>
              <w:numPr>
                <w:ilvl w:val="0"/>
                <w:numId w:val="26"/>
              </w:numPr>
            </w:pPr>
            <w:r>
              <w:rPr>
                <w:rFonts w:eastAsia="Marat Sans"/>
              </w:rPr>
              <w:t xml:space="preserve">No </w:t>
            </w:r>
            <w:r w:rsidRPr="00897FF9">
              <w:rPr>
                <w:rFonts w:eastAsia="Marat Sans"/>
                <w:color w:val="7030A0"/>
              </w:rPr>
              <w:t xml:space="preserve">[=continue to 4.4.1] </w:t>
            </w:r>
          </w:p>
          <w:p w:rsidR="001667F1" w:rsidRDefault="001667F1" w:rsidP="00BE6E8B">
            <w:pPr>
              <w:pStyle w:val="P68B1DB1-Standaard3"/>
              <w:spacing w:line="240" w:lineRule="auto"/>
            </w:pPr>
            <w:r>
              <w:t xml:space="preserve"> </w:t>
            </w:r>
          </w:p>
          <w:tbl>
            <w:tblPr>
              <w:tblStyle w:val="TableGrid"/>
              <w:tblW w:w="6984" w:type="dxa"/>
              <w:tblInd w:w="7" w:type="dxa"/>
              <w:tblCellMar>
                <w:left w:w="108" w:type="dxa"/>
                <w:right w:w="97" w:type="dxa"/>
              </w:tblCellMar>
              <w:tblLook w:val="04A0" w:firstRow="1" w:lastRow="0" w:firstColumn="1" w:lastColumn="0" w:noHBand="0" w:noVBand="1"/>
            </w:tblPr>
            <w:tblGrid>
              <w:gridCol w:w="6984"/>
            </w:tblGrid>
            <w:tr w:rsidR="001667F1" w:rsidRPr="0070165E" w:rsidTr="00B14560">
              <w:trPr>
                <w:trHeight w:val="2201"/>
              </w:trPr>
              <w:tc>
                <w:tcPr>
                  <w:tcW w:w="6984" w:type="dxa"/>
                  <w:tcBorders>
                    <w:top w:val="single" w:sz="4" w:space="0" w:color="000000"/>
                    <w:left w:val="single" w:sz="4" w:space="0" w:color="000000"/>
                    <w:bottom w:val="single" w:sz="4" w:space="0" w:color="000000"/>
                    <w:right w:val="single" w:sz="4" w:space="0" w:color="000000"/>
                  </w:tcBorders>
                  <w:shd w:val="clear" w:color="auto" w:fill="891B81"/>
                  <w:vAlign w:val="center"/>
                </w:tcPr>
                <w:p w:rsidR="001667F1" w:rsidRDefault="00801EC0" w:rsidP="00DE67B7">
                  <w:pPr>
                    <w:pStyle w:val="Geenafstand"/>
                    <w:framePr w:wrap="around" w:vAnchor="text" w:hAnchor="margin" w:xAlign="center" w:y="-220"/>
                    <w:suppressOverlap/>
                  </w:pPr>
                  <w:r>
                    <w:rPr>
                      <w:color w:val="FFFFFF" w:themeColor="background1"/>
                    </w:rPr>
                    <w:t xml:space="preserve">By gaining </w:t>
                  </w:r>
                  <w:r w:rsidR="00196D8D">
                    <w:rPr>
                      <w:color w:val="FFFFFF" w:themeColor="background1"/>
                    </w:rPr>
                    <w:t>awareness</w:t>
                  </w:r>
                  <w:r>
                    <w:rPr>
                      <w:color w:val="FFFFFF" w:themeColor="background1"/>
                    </w:rPr>
                    <w:t xml:space="preserve"> of a</w:t>
                  </w:r>
                  <w:r w:rsidR="00817896">
                    <w:rPr>
                      <w:color w:val="FFFFFF" w:themeColor="background1"/>
                    </w:rPr>
                    <w:t xml:space="preserve"> personal data</w:t>
                  </w:r>
                  <w:r w:rsidR="001667F1" w:rsidRPr="00500267">
                    <w:rPr>
                      <w:color w:val="FFFFFF" w:themeColor="background1"/>
                    </w:rPr>
                    <w:t xml:space="preserve"> breach, it is meant that you have been able to assume, based on objective factors, that it is likely that a</w:t>
                  </w:r>
                  <w:r w:rsidR="001E3FF9">
                    <w:rPr>
                      <w:color w:val="FFFFFF" w:themeColor="background1"/>
                    </w:rPr>
                    <w:t xml:space="preserve"> personal</w:t>
                  </w:r>
                  <w:r w:rsidR="001667F1" w:rsidRPr="00500267">
                    <w:rPr>
                      <w:color w:val="FFFFFF" w:themeColor="background1"/>
                    </w:rPr>
                    <w:t xml:space="preserve"> data breach has occurred. This does not have to be the time when you discovered the data breach. </w:t>
                  </w:r>
                  <w:r w:rsidR="001667F1" w:rsidRPr="00655BD0">
                    <w:rPr>
                      <w:b/>
                      <w:color w:val="FFFFFF" w:themeColor="background1"/>
                    </w:rPr>
                    <w:t>Please note</w:t>
                  </w:r>
                  <w:r w:rsidR="001667F1" w:rsidRPr="00500267">
                    <w:rPr>
                      <w:color w:val="FFFFFF" w:themeColor="background1"/>
                    </w:rPr>
                    <w:t xml:space="preserve">: This cannot be the time when the incident was reported to the </w:t>
                  </w:r>
                  <w:r w:rsidR="00F215CD">
                    <w:rPr>
                      <w:color w:val="FFFFFF" w:themeColor="background1"/>
                    </w:rPr>
                    <w:t>DPO</w:t>
                  </w:r>
                  <w:r w:rsidR="001667F1" w:rsidRPr="00500267">
                    <w:rPr>
                      <w:color w:val="FFFFFF" w:themeColor="background1"/>
                    </w:rPr>
                    <w:t xml:space="preserve">. The </w:t>
                  </w:r>
                  <w:r w:rsidR="00F215CD">
                    <w:rPr>
                      <w:color w:val="FFFFFF" w:themeColor="background1"/>
                    </w:rPr>
                    <w:t>DPO</w:t>
                  </w:r>
                  <w:r w:rsidR="00F215CD" w:rsidRPr="00500267">
                    <w:rPr>
                      <w:color w:val="FFFFFF" w:themeColor="background1"/>
                    </w:rPr>
                    <w:t xml:space="preserve"> </w:t>
                  </w:r>
                  <w:r w:rsidR="001667F1" w:rsidRPr="00500267">
                    <w:rPr>
                      <w:color w:val="FFFFFF" w:themeColor="background1"/>
                    </w:rPr>
                    <w:t xml:space="preserve">is not responsible for the obligations that the </w:t>
                  </w:r>
                  <w:r w:rsidR="00F215CD">
                    <w:rPr>
                      <w:color w:val="FFFFFF" w:themeColor="background1"/>
                    </w:rPr>
                    <w:t xml:space="preserve">data breaches </w:t>
                  </w:r>
                  <w:r w:rsidR="007F79D3">
                    <w:rPr>
                      <w:color w:val="FFFFFF" w:themeColor="background1"/>
                    </w:rPr>
                    <w:t>notification</w:t>
                  </w:r>
                  <w:r w:rsidR="007F79D3" w:rsidRPr="00500267">
                    <w:rPr>
                      <w:color w:val="FFFFFF" w:themeColor="background1"/>
                    </w:rPr>
                    <w:t xml:space="preserve"> </w:t>
                  </w:r>
                  <w:r w:rsidR="001667F1" w:rsidRPr="00500267">
                    <w:rPr>
                      <w:color w:val="FFFFFF" w:themeColor="background1"/>
                    </w:rPr>
                    <w:t xml:space="preserve">obligation entails. This means that the AP does not consider this as a justified reason why the notification was submitted too late. </w:t>
                  </w:r>
                </w:p>
              </w:tc>
            </w:tr>
          </w:tbl>
          <w:p w:rsidR="001667F1" w:rsidRDefault="001667F1" w:rsidP="00BE6E8B">
            <w:pPr>
              <w:pStyle w:val="P68B1DB1-Standaard3"/>
              <w:spacing w:after="23" w:line="240" w:lineRule="auto"/>
            </w:pPr>
            <w:r>
              <w:t xml:space="preserve"> </w:t>
            </w:r>
          </w:p>
          <w:p w:rsidR="002452F0" w:rsidRDefault="001667F1" w:rsidP="00BE6E8B">
            <w:pPr>
              <w:pStyle w:val="Geenafstand"/>
            </w:pPr>
            <w:r w:rsidRPr="00E34980">
              <w:rPr>
                <w:b/>
              </w:rPr>
              <w:t xml:space="preserve">4.4.1 When did you become aware of the </w:t>
            </w:r>
            <w:r w:rsidR="00F215CD">
              <w:rPr>
                <w:b/>
              </w:rPr>
              <w:t>breach</w:t>
            </w:r>
            <w:r w:rsidRPr="00E34980">
              <w:rPr>
                <w:b/>
              </w:rPr>
              <w:t>?</w:t>
            </w:r>
            <w:r>
              <w:t xml:space="preserve">                      </w:t>
            </w:r>
            <w:r w:rsidR="00E34980">
              <w:t xml:space="preserve">           </w:t>
            </w:r>
            <w:r w:rsidR="00675D36">
              <w:t xml:space="preserve">               </w:t>
            </w:r>
          </w:p>
          <w:p w:rsidR="001667F1" w:rsidRDefault="001667F1" w:rsidP="00BE6E8B">
            <w:pPr>
              <w:pStyle w:val="Geenafstand"/>
            </w:pPr>
            <w:r>
              <w:t xml:space="preserve">[date field] </w:t>
            </w:r>
          </w:p>
          <w:p w:rsidR="001667F1" w:rsidRDefault="001667F1" w:rsidP="00BE6E8B">
            <w:pPr>
              <w:pStyle w:val="P68B1DB1-Standaard3"/>
              <w:spacing w:after="20" w:line="240" w:lineRule="auto"/>
              <w:ind w:left="360"/>
            </w:pPr>
            <w:r>
              <w:t xml:space="preserve"> </w:t>
            </w:r>
          </w:p>
          <w:p w:rsidR="001667F1" w:rsidRDefault="001667F1" w:rsidP="00BE6E8B">
            <w:pPr>
              <w:pStyle w:val="Geenafstand"/>
            </w:pPr>
            <w:r>
              <w:t xml:space="preserve">If the </w:t>
            </w:r>
            <w:r w:rsidR="00F215CD">
              <w:t xml:space="preserve">breach </w:t>
            </w:r>
            <w:r>
              <w:t xml:space="preserve">is </w:t>
            </w:r>
            <w:r w:rsidR="007F79D3">
              <w:t xml:space="preserve">notified </w:t>
            </w:r>
            <w:r>
              <w:t xml:space="preserve">later than 72 hours after </w:t>
            </w:r>
            <w:r w:rsidR="00F215CD">
              <w:t>having become aware of it</w:t>
            </w:r>
            <w:r>
              <w:t xml:space="preserve">, the following question must be answered: </w:t>
            </w:r>
          </w:p>
          <w:p w:rsidR="00405DD3" w:rsidRDefault="00405DD3" w:rsidP="00BE6E8B">
            <w:pPr>
              <w:pStyle w:val="Geenafstand"/>
            </w:pPr>
          </w:p>
          <w:p w:rsidR="00675D36" w:rsidRDefault="001667F1" w:rsidP="00BE6E8B">
            <w:pPr>
              <w:pStyle w:val="Geenafstand"/>
            </w:pPr>
            <w:r w:rsidRPr="00405DD3">
              <w:rPr>
                <w:b/>
              </w:rPr>
              <w:t xml:space="preserve">4.5 Describe below why you </w:t>
            </w:r>
            <w:r w:rsidR="007F79D3">
              <w:rPr>
                <w:b/>
              </w:rPr>
              <w:t>notify</w:t>
            </w:r>
            <w:r w:rsidR="007F79D3" w:rsidRPr="00405DD3">
              <w:rPr>
                <w:b/>
              </w:rPr>
              <w:t xml:space="preserve"> </w:t>
            </w:r>
            <w:r w:rsidRPr="00405DD3">
              <w:rPr>
                <w:b/>
              </w:rPr>
              <w:t>the breach later than 72 hours after discovery:</w:t>
            </w:r>
            <w:r>
              <w:t xml:space="preserve">   </w:t>
            </w:r>
          </w:p>
          <w:p w:rsidR="001667F1" w:rsidRDefault="008B7D43" w:rsidP="00BE6E8B">
            <w:pPr>
              <w:pStyle w:val="Geenafstand"/>
            </w:pPr>
            <w:r>
              <w:lastRenderedPageBreak/>
              <w:t>[free field]</w:t>
            </w:r>
            <w:r w:rsidR="001667F1">
              <w:t xml:space="preserve"> </w:t>
            </w:r>
          </w:p>
          <w:p w:rsidR="001667F1" w:rsidRDefault="001667F1" w:rsidP="00BE6E8B">
            <w:pPr>
              <w:pStyle w:val="P68B1DB1-Standaard3"/>
              <w:spacing w:line="240" w:lineRule="auto"/>
            </w:pPr>
            <w:r>
              <w:t xml:space="preserve"> </w:t>
            </w:r>
          </w:p>
        </w:tc>
      </w:tr>
    </w:tbl>
    <w:p w:rsidR="0094475C" w:rsidRDefault="0094475C" w:rsidP="00BE6E8B">
      <w:pPr>
        <w:pStyle w:val="P68B1DB1-Standaard3"/>
        <w:spacing w:after="0" w:line="240" w:lineRule="auto"/>
        <w:jc w:val="both"/>
      </w:pPr>
      <w:r>
        <w:lastRenderedPageBreak/>
        <w:tab/>
        <w:t xml:space="preserve"> </w:t>
      </w:r>
    </w:p>
    <w:p w:rsidR="002452F0" w:rsidRDefault="002452F0" w:rsidP="00BE6E8B">
      <w:pPr>
        <w:pStyle w:val="P68B1DB1-Standaard3"/>
        <w:spacing w:after="0" w:line="240" w:lineRule="auto"/>
        <w:jc w:val="both"/>
      </w:pPr>
    </w:p>
    <w:p w:rsidR="002452F0" w:rsidRDefault="002452F0" w:rsidP="00BE6E8B">
      <w:pPr>
        <w:pStyle w:val="P68B1DB1-Standaard3"/>
        <w:spacing w:after="0" w:line="240" w:lineRule="auto"/>
        <w:jc w:val="both"/>
      </w:pPr>
    </w:p>
    <w:p w:rsidR="002452F0" w:rsidRDefault="002452F0" w:rsidP="00BE6E8B">
      <w:pPr>
        <w:pStyle w:val="P68B1DB1-Standaard3"/>
        <w:spacing w:after="0" w:line="240" w:lineRule="auto"/>
        <w:jc w:val="both"/>
      </w:pPr>
    </w:p>
    <w:tbl>
      <w:tblPr>
        <w:tblStyle w:val="TableGrid"/>
        <w:tblpPr w:vertAnchor="text" w:horzAnchor="margin" w:tblpXSpec="center" w:tblpY="37"/>
        <w:tblOverlap w:val="never"/>
        <w:tblW w:w="9170" w:type="dxa"/>
        <w:tblInd w:w="0" w:type="dxa"/>
        <w:tblCellMar>
          <w:top w:w="37" w:type="dxa"/>
          <w:left w:w="108" w:type="dxa"/>
          <w:right w:w="118" w:type="dxa"/>
        </w:tblCellMar>
        <w:tblLook w:val="04A0" w:firstRow="1" w:lastRow="0" w:firstColumn="1" w:lastColumn="0" w:noHBand="0" w:noVBand="1"/>
      </w:tblPr>
      <w:tblGrid>
        <w:gridCol w:w="1791"/>
        <w:gridCol w:w="7379"/>
      </w:tblGrid>
      <w:tr w:rsidR="004D690A" w:rsidRPr="00703583" w:rsidTr="00100BDD">
        <w:trPr>
          <w:trHeight w:val="1755"/>
        </w:trPr>
        <w:tc>
          <w:tcPr>
            <w:tcW w:w="1791" w:type="dxa"/>
            <w:tcBorders>
              <w:top w:val="nil"/>
              <w:bottom w:val="nil"/>
              <w:right w:val="single" w:sz="4" w:space="0" w:color="000000"/>
            </w:tcBorders>
          </w:tcPr>
          <w:p w:rsidR="004D690A" w:rsidRPr="000477AD" w:rsidRDefault="005D4558" w:rsidP="00BE6E8B">
            <w:pPr>
              <w:pStyle w:val="Kop3"/>
              <w:spacing w:line="240" w:lineRule="auto"/>
              <w:outlineLvl w:val="2"/>
            </w:pPr>
            <w:bookmarkStart w:id="24" w:name="_Toc114243664"/>
            <w:r w:rsidRPr="006C3E42">
              <w:rPr>
                <w:rFonts w:asciiTheme="minorHAnsi" w:hAnsiTheme="minorHAnsi"/>
                <w:b/>
                <w:color w:val="auto"/>
                <w:sz w:val="22"/>
                <w:szCs w:val="22"/>
              </w:rPr>
              <w:t>5. Information about the breach</w:t>
            </w:r>
            <w:bookmarkEnd w:id="24"/>
          </w:p>
        </w:tc>
        <w:tc>
          <w:tcPr>
            <w:tcW w:w="7379" w:type="dxa"/>
            <w:tcBorders>
              <w:top w:val="single" w:sz="4" w:space="0" w:color="000000"/>
              <w:left w:val="single" w:sz="4" w:space="0" w:color="000000"/>
              <w:bottom w:val="single" w:sz="4" w:space="0" w:color="000000"/>
              <w:right w:val="single" w:sz="4" w:space="0" w:color="000000"/>
            </w:tcBorders>
          </w:tcPr>
          <w:p w:rsidR="004D690A" w:rsidRDefault="004D690A" w:rsidP="00BE6E8B">
            <w:pPr>
              <w:pStyle w:val="Geenafstand"/>
              <w:rPr>
                <w:b/>
              </w:rPr>
            </w:pPr>
            <w:r w:rsidRPr="000477AD">
              <w:rPr>
                <w:b/>
              </w:rPr>
              <w:t xml:space="preserve">5.1 Nature of the breach  </w:t>
            </w:r>
            <w:r w:rsidRPr="00386D2C">
              <w:rPr>
                <w:color w:val="7030A0"/>
              </w:rPr>
              <w:t>Multiple options are possible.</w:t>
            </w:r>
          </w:p>
          <w:p w:rsidR="004D690A" w:rsidRPr="000477AD" w:rsidRDefault="004D690A" w:rsidP="00BE6E8B">
            <w:pPr>
              <w:pStyle w:val="Geenafstand"/>
              <w:rPr>
                <w:b/>
              </w:rPr>
            </w:pPr>
          </w:p>
          <w:tbl>
            <w:tblPr>
              <w:tblStyle w:val="TableGrid"/>
              <w:tblW w:w="7137" w:type="dxa"/>
              <w:tblInd w:w="6" w:type="dxa"/>
              <w:tblCellMar>
                <w:left w:w="107" w:type="dxa"/>
                <w:right w:w="115" w:type="dxa"/>
              </w:tblCellMar>
              <w:tblLook w:val="04A0" w:firstRow="1" w:lastRow="0" w:firstColumn="1" w:lastColumn="0" w:noHBand="0" w:noVBand="1"/>
            </w:tblPr>
            <w:tblGrid>
              <w:gridCol w:w="7137"/>
            </w:tblGrid>
            <w:tr w:rsidR="004D690A" w:rsidRPr="00F90F7D" w:rsidTr="008A6C32">
              <w:trPr>
                <w:trHeight w:val="1749"/>
              </w:trPr>
              <w:tc>
                <w:tcPr>
                  <w:tcW w:w="7137" w:type="dxa"/>
                  <w:tcBorders>
                    <w:top w:val="single" w:sz="4" w:space="0" w:color="000000"/>
                    <w:left w:val="single" w:sz="4" w:space="0" w:color="000000"/>
                    <w:bottom w:val="single" w:sz="4" w:space="0" w:color="000000"/>
                    <w:right w:val="single" w:sz="4" w:space="0" w:color="000000"/>
                  </w:tcBorders>
                  <w:shd w:val="clear" w:color="auto" w:fill="891B81"/>
                  <w:vAlign w:val="center"/>
                </w:tcPr>
                <w:p w:rsidR="004D690A" w:rsidRDefault="004D690A" w:rsidP="00DE67B7">
                  <w:pPr>
                    <w:pStyle w:val="Geenafstand"/>
                    <w:framePr w:wrap="around" w:vAnchor="text" w:hAnchor="margin" w:xAlign="center" w:y="37"/>
                    <w:suppressOverlap/>
                  </w:pPr>
                  <w:r w:rsidRPr="000477AD">
                    <w:rPr>
                      <w:color w:val="FFFFFF" w:themeColor="background1"/>
                    </w:rPr>
                    <w:t>An incident may involve one or more types of breaches relating to the confidentiality, availability and integrity of the personal data. An example of this is when you are confronted with ransomware. In order to encrypt/ransom a file, the malicious software must first open the files before encrypting them. As a result, there is a breach of confidentiality/viewed by unauthorized persons as well as a breach of availability. For more information, see our</w:t>
                  </w:r>
                  <w:r w:rsidR="00EA47E0">
                    <w:rPr>
                      <w:color w:val="FFFFFF" w:themeColor="background1"/>
                    </w:rPr>
                    <w:t xml:space="preserve"> </w:t>
                  </w:r>
                  <w:hyperlink r:id="rId13" w:anchor="kunnen-bestanden-zijn-versleuteld-zonder-eerst-geopend-te-zijn-5691" w:history="1">
                    <w:r w:rsidR="00EA47E0" w:rsidRPr="00EA47E0">
                      <w:rPr>
                        <w:rStyle w:val="Hyperlink"/>
                      </w:rPr>
                      <w:t>Q&amp;A</w:t>
                    </w:r>
                  </w:hyperlink>
                  <w:r w:rsidR="00EA47E0">
                    <w:rPr>
                      <w:color w:val="FFFFFF" w:themeColor="background1"/>
                    </w:rPr>
                    <w:t xml:space="preserve"> (Dutch).</w:t>
                  </w:r>
                  <w:r w:rsidR="00EA47E0">
                    <w:t xml:space="preserve"> </w:t>
                  </w:r>
                  <w:hyperlink r:id="rId14" w:anchor="kunnen-bestanden-zijn-versleuteld-zonder-eerst-geopend-te-zijn-5691">
                    <w:r>
                      <w:t xml:space="preserve"> </w:t>
                    </w:r>
                  </w:hyperlink>
                </w:p>
              </w:tc>
            </w:tr>
          </w:tbl>
          <w:p w:rsidR="004D690A" w:rsidRDefault="004D690A" w:rsidP="00BE6E8B">
            <w:pPr>
              <w:pStyle w:val="P68B1DB1-Standaard9"/>
              <w:spacing w:line="240" w:lineRule="auto"/>
            </w:pPr>
          </w:p>
          <w:p w:rsidR="004D690A" w:rsidRDefault="004D690A" w:rsidP="00BE6E8B">
            <w:pPr>
              <w:pStyle w:val="Geenafstand"/>
              <w:numPr>
                <w:ilvl w:val="0"/>
                <w:numId w:val="27"/>
              </w:numPr>
            </w:pPr>
            <w:r>
              <w:t xml:space="preserve">Personal data (possibly) viewed by unauthorized persons  </w:t>
            </w:r>
          </w:p>
          <w:p w:rsidR="004D690A" w:rsidRDefault="004D690A" w:rsidP="00BE6E8B">
            <w:pPr>
              <w:pStyle w:val="P68B1DB1-Standaard3"/>
              <w:spacing w:line="240" w:lineRule="auto"/>
              <w:ind w:left="360"/>
            </w:pPr>
            <w:r>
              <w:t xml:space="preserve"> </w:t>
            </w:r>
          </w:p>
          <w:tbl>
            <w:tblPr>
              <w:tblStyle w:val="TableGrid"/>
              <w:tblW w:w="7117" w:type="dxa"/>
              <w:tblInd w:w="6" w:type="dxa"/>
              <w:tblCellMar>
                <w:left w:w="107" w:type="dxa"/>
                <w:right w:w="677" w:type="dxa"/>
              </w:tblCellMar>
              <w:tblLook w:val="04A0" w:firstRow="1" w:lastRow="0" w:firstColumn="1" w:lastColumn="0" w:noHBand="0" w:noVBand="1"/>
            </w:tblPr>
            <w:tblGrid>
              <w:gridCol w:w="7117"/>
            </w:tblGrid>
            <w:tr w:rsidR="004D690A" w:rsidRPr="0070165E" w:rsidTr="00B14560">
              <w:trPr>
                <w:trHeight w:val="698"/>
              </w:trPr>
              <w:tc>
                <w:tcPr>
                  <w:tcW w:w="7117" w:type="dxa"/>
                  <w:tcBorders>
                    <w:top w:val="single" w:sz="4" w:space="0" w:color="000000"/>
                    <w:left w:val="single" w:sz="4" w:space="0" w:color="000000"/>
                    <w:bottom w:val="single" w:sz="4" w:space="0" w:color="000000"/>
                    <w:right w:val="single" w:sz="4" w:space="0" w:color="000000"/>
                  </w:tcBorders>
                  <w:shd w:val="clear" w:color="auto" w:fill="468C28"/>
                  <w:vAlign w:val="center"/>
                </w:tcPr>
                <w:p w:rsidR="004D690A" w:rsidRDefault="004D690A" w:rsidP="00DE67B7">
                  <w:pPr>
                    <w:pStyle w:val="Geenafstand"/>
                    <w:framePr w:wrap="around" w:vAnchor="text" w:hAnchor="margin" w:xAlign="center" w:y="37"/>
                    <w:suppressOverlap/>
                  </w:pPr>
                  <w:r w:rsidRPr="00A00C36">
                    <w:rPr>
                      <w:color w:val="FFFFFF" w:themeColor="background1"/>
                    </w:rPr>
                    <w:t xml:space="preserve">The term </w:t>
                  </w:r>
                  <w:r w:rsidR="007A2D9E">
                    <w:rPr>
                      <w:color w:val="FFFFFF" w:themeColor="background1"/>
                    </w:rPr>
                    <w:t>‘</w:t>
                  </w:r>
                  <w:r w:rsidRPr="00A00C36">
                    <w:rPr>
                      <w:color w:val="FFFFFF" w:themeColor="background1"/>
                    </w:rPr>
                    <w:t>viewed</w:t>
                  </w:r>
                  <w:r w:rsidR="007A2D9E">
                    <w:rPr>
                      <w:color w:val="FFFFFF" w:themeColor="background1"/>
                    </w:rPr>
                    <w:t>’</w:t>
                  </w:r>
                  <w:r w:rsidRPr="00A00C36">
                    <w:rPr>
                      <w:color w:val="FFFFFF" w:themeColor="background1"/>
                    </w:rPr>
                    <w:t xml:space="preserve"> also refers to unauthorized or unintentional sending of or access to personal data. </w:t>
                  </w:r>
                </w:p>
              </w:tc>
            </w:tr>
          </w:tbl>
          <w:p w:rsidR="004D690A" w:rsidRDefault="004D690A" w:rsidP="00BE6E8B">
            <w:pPr>
              <w:pStyle w:val="P68B1DB1-Standaard3"/>
              <w:spacing w:line="240" w:lineRule="auto"/>
            </w:pPr>
            <w:r>
              <w:t xml:space="preserve"> </w:t>
            </w:r>
          </w:p>
          <w:p w:rsidR="004D690A" w:rsidRDefault="004D690A" w:rsidP="00BE6E8B">
            <w:pPr>
              <w:pStyle w:val="Geenafstand"/>
              <w:numPr>
                <w:ilvl w:val="0"/>
                <w:numId w:val="28"/>
              </w:numPr>
            </w:pPr>
            <w:r>
              <w:t xml:space="preserve">Personal data </w:t>
            </w:r>
            <w:r w:rsidR="002C573D">
              <w:t>ha</w:t>
            </w:r>
            <w:r w:rsidR="00856C6B">
              <w:t>ve</w:t>
            </w:r>
            <w:r w:rsidR="002C573D">
              <w:t xml:space="preserve"> been changed unauthorized </w:t>
            </w:r>
            <w:r>
              <w:t xml:space="preserve">or unintentionally  </w:t>
            </w:r>
          </w:p>
          <w:p w:rsidR="004D690A" w:rsidRDefault="004D690A" w:rsidP="00BE6E8B">
            <w:pPr>
              <w:pStyle w:val="Geenafstand"/>
              <w:numPr>
                <w:ilvl w:val="0"/>
                <w:numId w:val="28"/>
              </w:numPr>
            </w:pPr>
            <w:r>
              <w:t xml:space="preserve">Personal data permanently unavailable (lost/deleted)  </w:t>
            </w:r>
          </w:p>
          <w:p w:rsidR="004D690A" w:rsidRDefault="004D690A" w:rsidP="00BE6E8B">
            <w:pPr>
              <w:pStyle w:val="Geenafstand"/>
              <w:numPr>
                <w:ilvl w:val="0"/>
                <w:numId w:val="28"/>
              </w:numPr>
            </w:pPr>
            <w:r>
              <w:t xml:space="preserve">Personal data temporarily unavailable </w:t>
            </w:r>
          </w:p>
          <w:tbl>
            <w:tblPr>
              <w:tblStyle w:val="TableGrid"/>
              <w:tblpPr w:vertAnchor="text" w:tblpX="114" w:tblpY="213"/>
              <w:tblOverlap w:val="never"/>
              <w:tblW w:w="7117" w:type="dxa"/>
              <w:tblInd w:w="0" w:type="dxa"/>
              <w:tblCellMar>
                <w:top w:w="118" w:type="dxa"/>
                <w:left w:w="107" w:type="dxa"/>
              </w:tblCellMar>
              <w:tblLook w:val="04A0" w:firstRow="1" w:lastRow="0" w:firstColumn="1" w:lastColumn="0" w:noHBand="0" w:noVBand="1"/>
            </w:tblPr>
            <w:tblGrid>
              <w:gridCol w:w="7117"/>
            </w:tblGrid>
            <w:tr w:rsidR="004D690A" w:rsidRPr="0070165E" w:rsidTr="00B14560">
              <w:trPr>
                <w:trHeight w:val="1133"/>
              </w:trPr>
              <w:tc>
                <w:tcPr>
                  <w:tcW w:w="7117" w:type="dxa"/>
                  <w:tcBorders>
                    <w:top w:val="single" w:sz="4" w:space="0" w:color="000000"/>
                    <w:left w:val="single" w:sz="4" w:space="0" w:color="000000"/>
                    <w:bottom w:val="single" w:sz="4" w:space="0" w:color="000000"/>
                    <w:right w:val="single" w:sz="4" w:space="0" w:color="000000"/>
                  </w:tcBorders>
                  <w:shd w:val="clear" w:color="auto" w:fill="468C28"/>
                </w:tcPr>
                <w:p w:rsidR="004D690A" w:rsidRDefault="004D690A" w:rsidP="00BE6E8B">
                  <w:pPr>
                    <w:pStyle w:val="Geenafstand"/>
                  </w:pPr>
                  <w:r w:rsidRPr="00A00C36">
                    <w:rPr>
                      <w:color w:val="FFFFFF" w:themeColor="background1"/>
                    </w:rPr>
                    <w:t xml:space="preserve">This should involve accidental or unauthorized loss of access to personal data or an accidental or unauthorized destruction of personal data. This may also apply if you cannot (temporarily) use the personal data necessary for the processing purposes. </w:t>
                  </w:r>
                </w:p>
              </w:tc>
            </w:tr>
          </w:tbl>
          <w:p w:rsidR="004D690A" w:rsidRDefault="004D690A" w:rsidP="00BE6E8B">
            <w:pPr>
              <w:pStyle w:val="P68B1DB1-Standaard3"/>
              <w:spacing w:line="240" w:lineRule="auto"/>
            </w:pPr>
            <w:r>
              <w:t xml:space="preserve"> </w:t>
            </w:r>
          </w:p>
          <w:p w:rsidR="004D690A" w:rsidRPr="00FD6677" w:rsidRDefault="004D690A" w:rsidP="00BE6E8B">
            <w:pPr>
              <w:pStyle w:val="Geenafstand"/>
              <w:rPr>
                <w:b/>
              </w:rPr>
            </w:pPr>
            <w:r w:rsidRPr="00FD6677">
              <w:rPr>
                <w:b/>
              </w:rPr>
              <w:t xml:space="preserve">5.2 Nature of the incident </w:t>
            </w:r>
          </w:p>
          <w:p w:rsidR="004D690A" w:rsidRDefault="004D690A" w:rsidP="00BE6E8B">
            <w:pPr>
              <w:pStyle w:val="Geenafstand"/>
            </w:pPr>
            <w:r w:rsidRPr="00661387">
              <w:rPr>
                <w:b/>
              </w:rPr>
              <w:t>What is the nature of the incident where there has been a</w:t>
            </w:r>
            <w:r w:rsidR="008554C7">
              <w:rPr>
                <w:b/>
              </w:rPr>
              <w:t xml:space="preserve"> personal date security</w:t>
            </w:r>
            <w:r w:rsidRPr="00661387">
              <w:rPr>
                <w:b/>
              </w:rPr>
              <w:t xml:space="preserve"> breach?</w:t>
            </w:r>
            <w:r>
              <w:rPr>
                <w:color w:val="7030A0"/>
              </w:rPr>
              <w:t xml:space="preserve"> Only one option is possible.</w:t>
            </w:r>
            <w:r>
              <w:t xml:space="preserve"> </w:t>
            </w:r>
            <w:r w:rsidR="003B7628">
              <w:br/>
            </w:r>
          </w:p>
          <w:p w:rsidR="004D690A" w:rsidRDefault="004D690A" w:rsidP="00BE6E8B">
            <w:pPr>
              <w:pStyle w:val="Geenafstand"/>
              <w:numPr>
                <w:ilvl w:val="0"/>
                <w:numId w:val="29"/>
              </w:numPr>
            </w:pPr>
            <w:r>
              <w:t xml:space="preserve">Email with personal data sent to the wrong recipient(s)  </w:t>
            </w:r>
          </w:p>
          <w:p w:rsidR="004D690A" w:rsidRPr="00041152" w:rsidRDefault="004D690A" w:rsidP="00BE6E8B">
            <w:pPr>
              <w:pStyle w:val="Geenafstand"/>
              <w:ind w:left="708"/>
              <w:rPr>
                <w:b/>
              </w:rPr>
            </w:pPr>
            <w:r w:rsidRPr="00041152">
              <w:rPr>
                <w:b/>
              </w:rPr>
              <w:t>5.2.1.</w:t>
            </w:r>
            <w:r w:rsidR="00041152">
              <w:rPr>
                <w:b/>
              </w:rPr>
              <w:t>Has</w:t>
            </w:r>
            <w:r w:rsidRPr="00041152">
              <w:rPr>
                <w:b/>
              </w:rPr>
              <w:t xml:space="preserve"> the wrong recipient confirmed to have deleted the email?  </w:t>
            </w:r>
          </w:p>
          <w:p w:rsidR="00041152" w:rsidRDefault="004D690A" w:rsidP="00BE6E8B">
            <w:pPr>
              <w:pStyle w:val="Geenafstand"/>
              <w:numPr>
                <w:ilvl w:val="0"/>
                <w:numId w:val="30"/>
              </w:numPr>
              <w:ind w:left="1416"/>
              <w:rPr>
                <w:rFonts w:ascii="Courier New" w:eastAsia="Courier New" w:hAnsi="Courier New" w:cs="Courier New"/>
              </w:rPr>
            </w:pPr>
            <w:r>
              <w:rPr>
                <w:rFonts w:eastAsia="Marat Sans"/>
              </w:rPr>
              <w:t xml:space="preserve">Yes </w:t>
            </w:r>
            <w:r w:rsidRPr="00773886">
              <w:rPr>
                <w:rFonts w:eastAsia="Marat Sans"/>
                <w:color w:val="7030A0"/>
              </w:rPr>
              <w:t xml:space="preserve">[= </w:t>
            </w:r>
            <w:r w:rsidR="00773886">
              <w:rPr>
                <w:rFonts w:eastAsia="Marat Sans"/>
                <w:color w:val="7030A0"/>
              </w:rPr>
              <w:t>continue</w:t>
            </w:r>
            <w:r w:rsidRPr="00773886">
              <w:rPr>
                <w:rFonts w:eastAsia="Marat Sans"/>
                <w:color w:val="7030A0"/>
              </w:rPr>
              <w:t xml:space="preserve"> to 5.3] </w:t>
            </w:r>
          </w:p>
          <w:p w:rsidR="00041152" w:rsidRDefault="004D690A" w:rsidP="00BE6E8B">
            <w:pPr>
              <w:pStyle w:val="Geenafstand"/>
              <w:numPr>
                <w:ilvl w:val="0"/>
                <w:numId w:val="30"/>
              </w:numPr>
              <w:ind w:left="1416"/>
              <w:rPr>
                <w:rFonts w:eastAsia="Marat Sans"/>
              </w:rPr>
            </w:pPr>
            <w:r>
              <w:rPr>
                <w:rFonts w:eastAsia="Marat Sans"/>
              </w:rPr>
              <w:t xml:space="preserve">No </w:t>
            </w:r>
            <w:r w:rsidRPr="00773886">
              <w:rPr>
                <w:rFonts w:eastAsia="Marat Sans"/>
                <w:color w:val="7030A0"/>
              </w:rPr>
              <w:t xml:space="preserve">[= </w:t>
            </w:r>
            <w:r w:rsidR="00773886">
              <w:rPr>
                <w:rFonts w:eastAsia="Marat Sans"/>
                <w:color w:val="7030A0"/>
              </w:rPr>
              <w:t>continue</w:t>
            </w:r>
            <w:r w:rsidRPr="00773886">
              <w:rPr>
                <w:rFonts w:eastAsia="Marat Sans"/>
                <w:color w:val="7030A0"/>
              </w:rPr>
              <w:t xml:space="preserve"> to 5.3]  </w:t>
            </w:r>
          </w:p>
          <w:p w:rsidR="005D215C" w:rsidRPr="005D215C" w:rsidRDefault="004D690A" w:rsidP="00BE6E8B">
            <w:pPr>
              <w:pStyle w:val="Geenafstand"/>
              <w:numPr>
                <w:ilvl w:val="0"/>
                <w:numId w:val="30"/>
              </w:numPr>
              <w:ind w:left="1416"/>
            </w:pPr>
            <w:r>
              <w:rPr>
                <w:rFonts w:eastAsia="Marat Sans"/>
              </w:rPr>
              <w:t xml:space="preserve">The wrong recipient did not respond </w:t>
            </w:r>
            <w:r w:rsidRPr="005D215C">
              <w:rPr>
                <w:rFonts w:eastAsia="Marat Sans"/>
                <w:color w:val="7030A0"/>
              </w:rPr>
              <w:t xml:space="preserve">[= </w:t>
            </w:r>
            <w:r w:rsidR="00773886" w:rsidRPr="005D215C">
              <w:rPr>
                <w:rFonts w:eastAsia="Marat Sans"/>
                <w:color w:val="7030A0"/>
              </w:rPr>
              <w:t>continue</w:t>
            </w:r>
            <w:r w:rsidRPr="005D215C">
              <w:rPr>
                <w:rFonts w:eastAsia="Marat Sans"/>
                <w:color w:val="7030A0"/>
              </w:rPr>
              <w:t xml:space="preserve"> to 5.3] </w:t>
            </w:r>
          </w:p>
          <w:p w:rsidR="004D690A" w:rsidRDefault="004D690A" w:rsidP="00BE6E8B">
            <w:pPr>
              <w:pStyle w:val="Geenafstand"/>
              <w:numPr>
                <w:ilvl w:val="0"/>
                <w:numId w:val="32"/>
              </w:numPr>
            </w:pPr>
            <w:r>
              <w:t>Email sent with personal data with recipients in the</w:t>
            </w:r>
            <w:r w:rsidR="00AB4B78">
              <w:t xml:space="preserve"> ‘to’-</w:t>
            </w:r>
            <w:r>
              <w:t xml:space="preserve">field or in the </w:t>
            </w:r>
            <w:r w:rsidR="007A2D9E">
              <w:t>cc</w:t>
            </w:r>
            <w:r>
              <w:t xml:space="preserve">, instead of bcc </w:t>
            </w:r>
            <w:r>
              <w:rPr>
                <w:color w:val="7030A0"/>
              </w:rPr>
              <w:t xml:space="preserve">[= </w:t>
            </w:r>
            <w:r w:rsidR="00CA5FCE">
              <w:rPr>
                <w:color w:val="7030A0"/>
              </w:rPr>
              <w:t xml:space="preserve">continue </w:t>
            </w:r>
            <w:r>
              <w:rPr>
                <w:color w:val="7030A0"/>
              </w:rPr>
              <w:t xml:space="preserve"> to 5.3]</w:t>
            </w:r>
            <w:r>
              <w:t xml:space="preserve"> </w:t>
            </w:r>
          </w:p>
          <w:p w:rsidR="004D690A" w:rsidRDefault="004D690A" w:rsidP="00BE6E8B">
            <w:pPr>
              <w:pStyle w:val="Geenafstand"/>
              <w:numPr>
                <w:ilvl w:val="0"/>
                <w:numId w:val="32"/>
              </w:numPr>
            </w:pPr>
            <w:r>
              <w:t xml:space="preserve">Letter or postal package containing personal data sent or delivered to the wrong recipient(s) </w:t>
            </w:r>
            <w:r>
              <w:rPr>
                <w:color w:val="7030A0"/>
              </w:rPr>
              <w:t xml:space="preserve"> </w:t>
            </w:r>
          </w:p>
          <w:p w:rsidR="004D690A" w:rsidRPr="003F15A8" w:rsidRDefault="004D690A" w:rsidP="00BE6E8B">
            <w:pPr>
              <w:pStyle w:val="Geenafstand"/>
              <w:ind w:left="708"/>
              <w:rPr>
                <w:b/>
              </w:rPr>
            </w:pPr>
            <w:r w:rsidRPr="003F15A8">
              <w:rPr>
                <w:b/>
              </w:rPr>
              <w:t>5.2.2. Has the wrong recipient confirmed that the personal data ha</w:t>
            </w:r>
            <w:r w:rsidR="00856C6B">
              <w:rPr>
                <w:b/>
              </w:rPr>
              <w:t>ve been destroyed, or have</w:t>
            </w:r>
            <w:r w:rsidRPr="003F15A8">
              <w:rPr>
                <w:b/>
              </w:rPr>
              <w:t xml:space="preserve"> the personal data been returned? </w:t>
            </w:r>
          </w:p>
          <w:p w:rsidR="003F15A8" w:rsidRPr="005D215C" w:rsidRDefault="004D690A" w:rsidP="00BE6E8B">
            <w:pPr>
              <w:pStyle w:val="Geenafstand"/>
              <w:numPr>
                <w:ilvl w:val="0"/>
                <w:numId w:val="31"/>
              </w:numPr>
              <w:rPr>
                <w:rFonts w:eastAsia="Marat Sans"/>
                <w:color w:val="7030A0"/>
              </w:rPr>
            </w:pPr>
            <w:r w:rsidRPr="005D215C">
              <w:rPr>
                <w:rFonts w:eastAsia="Marat Sans"/>
              </w:rPr>
              <w:t>Yes</w:t>
            </w:r>
            <w:r>
              <w:rPr>
                <w:rFonts w:ascii="Marat Sans" w:eastAsia="Marat Sans" w:hAnsi="Marat Sans" w:cs="Marat Sans"/>
              </w:rPr>
              <w:t xml:space="preserve"> </w:t>
            </w:r>
            <w:r w:rsidRPr="005D215C">
              <w:rPr>
                <w:rFonts w:eastAsia="Marat Sans"/>
                <w:color w:val="7030A0"/>
              </w:rPr>
              <w:t xml:space="preserve">[= </w:t>
            </w:r>
            <w:r w:rsidR="003F15A8" w:rsidRPr="005D215C">
              <w:rPr>
                <w:rFonts w:eastAsia="Marat Sans"/>
                <w:color w:val="7030A0"/>
              </w:rPr>
              <w:t>continue</w:t>
            </w:r>
            <w:r w:rsidRPr="005D215C">
              <w:rPr>
                <w:rFonts w:eastAsia="Marat Sans"/>
                <w:color w:val="7030A0"/>
              </w:rPr>
              <w:t xml:space="preserve"> to 5.3] </w:t>
            </w:r>
          </w:p>
          <w:p w:rsidR="003F15A8" w:rsidRDefault="004D690A" w:rsidP="00BE6E8B">
            <w:pPr>
              <w:pStyle w:val="Geenafstand"/>
              <w:numPr>
                <w:ilvl w:val="0"/>
                <w:numId w:val="31"/>
              </w:numPr>
              <w:rPr>
                <w:rFonts w:ascii="Courier New" w:eastAsia="Courier New" w:hAnsi="Courier New" w:cs="Courier New"/>
              </w:rPr>
            </w:pPr>
            <w:r w:rsidRPr="00A31FC5">
              <w:rPr>
                <w:rFonts w:eastAsia="Marat Sans"/>
              </w:rPr>
              <w:t>No</w:t>
            </w:r>
            <w:r>
              <w:rPr>
                <w:rFonts w:ascii="Marat Sans" w:eastAsia="Marat Sans" w:hAnsi="Marat Sans" w:cs="Marat Sans"/>
              </w:rPr>
              <w:t xml:space="preserve"> </w:t>
            </w:r>
            <w:r w:rsidRPr="005D215C">
              <w:rPr>
                <w:rFonts w:eastAsia="Marat Sans"/>
                <w:color w:val="7030A0"/>
              </w:rPr>
              <w:t xml:space="preserve">[= </w:t>
            </w:r>
            <w:r w:rsidR="003F15A8" w:rsidRPr="005D215C">
              <w:rPr>
                <w:rFonts w:eastAsia="Marat Sans"/>
                <w:color w:val="7030A0"/>
              </w:rPr>
              <w:t>continue</w:t>
            </w:r>
            <w:r w:rsidRPr="005D215C">
              <w:rPr>
                <w:rFonts w:eastAsia="Marat Sans"/>
                <w:color w:val="7030A0"/>
              </w:rPr>
              <w:t xml:space="preserve"> to 5.3]</w:t>
            </w:r>
            <w:r>
              <w:rPr>
                <w:rFonts w:ascii="Marat Sans" w:eastAsia="Marat Sans" w:hAnsi="Marat Sans" w:cs="Marat Sans"/>
              </w:rPr>
              <w:t xml:space="preserve"> </w:t>
            </w:r>
          </w:p>
          <w:p w:rsidR="004D690A" w:rsidRDefault="004D690A" w:rsidP="00BE6E8B">
            <w:pPr>
              <w:pStyle w:val="Geenafstand"/>
              <w:numPr>
                <w:ilvl w:val="0"/>
                <w:numId w:val="31"/>
              </w:numPr>
            </w:pPr>
            <w:r w:rsidRPr="00A31FC5">
              <w:rPr>
                <w:rFonts w:eastAsia="Marat Sans"/>
              </w:rPr>
              <w:t>The wrong recipient did not respond</w:t>
            </w:r>
            <w:r>
              <w:rPr>
                <w:rFonts w:ascii="Marat Sans" w:eastAsia="Marat Sans" w:hAnsi="Marat Sans" w:cs="Marat Sans"/>
              </w:rPr>
              <w:t xml:space="preserve"> </w:t>
            </w:r>
            <w:r w:rsidRPr="00A31FC5">
              <w:rPr>
                <w:rFonts w:eastAsia="Marat Sans"/>
                <w:color w:val="7030A0"/>
              </w:rPr>
              <w:t xml:space="preserve">[= </w:t>
            </w:r>
            <w:r w:rsidR="003F15A8" w:rsidRPr="00A31FC5">
              <w:rPr>
                <w:rFonts w:eastAsia="Marat Sans"/>
                <w:color w:val="7030A0"/>
              </w:rPr>
              <w:t>continue</w:t>
            </w:r>
            <w:r w:rsidRPr="00A31FC5">
              <w:rPr>
                <w:rFonts w:eastAsia="Marat Sans"/>
                <w:color w:val="7030A0"/>
              </w:rPr>
              <w:t xml:space="preserve"> to 5.3]</w:t>
            </w:r>
            <w:r>
              <w:rPr>
                <w:rFonts w:ascii="Marat Sans" w:eastAsia="Marat Sans" w:hAnsi="Marat Sans" w:cs="Marat Sans"/>
              </w:rPr>
              <w:t xml:space="preserve"> </w:t>
            </w:r>
          </w:p>
          <w:p w:rsidR="004D690A" w:rsidRDefault="004D690A" w:rsidP="00BE6E8B">
            <w:pPr>
              <w:pStyle w:val="P68B1DB1-Standaard3"/>
              <w:spacing w:line="240" w:lineRule="auto"/>
              <w:ind w:left="720"/>
            </w:pPr>
            <w:r>
              <w:t xml:space="preserve"> </w:t>
            </w:r>
          </w:p>
          <w:p w:rsidR="004D690A" w:rsidRDefault="004D690A" w:rsidP="00BE6E8B">
            <w:pPr>
              <w:pStyle w:val="Geenafstand"/>
              <w:numPr>
                <w:ilvl w:val="0"/>
                <w:numId w:val="33"/>
              </w:numPr>
            </w:pPr>
            <w:r>
              <w:t>Receive</w:t>
            </w:r>
            <w:r w:rsidR="00AB4B78">
              <w:t>d back</w:t>
            </w:r>
            <w:r>
              <w:t xml:space="preserve"> a</w:t>
            </w:r>
            <w:r w:rsidR="00AB4B78">
              <w:t>n opened</w:t>
            </w:r>
            <w:r>
              <w:t xml:space="preserve"> letter or postal package </w:t>
            </w:r>
            <w:r w:rsidR="007A2D9E">
              <w:t xml:space="preserve">containing </w:t>
            </w:r>
            <w:r>
              <w:t xml:space="preserve">personal data </w:t>
            </w:r>
            <w:r>
              <w:rPr>
                <w:color w:val="7030A0"/>
              </w:rPr>
              <w:t>[= forward to 5.3]</w:t>
            </w:r>
            <w:r>
              <w:t xml:space="preserve"> </w:t>
            </w:r>
          </w:p>
          <w:p w:rsidR="004D690A" w:rsidRDefault="004D690A" w:rsidP="00BE6E8B">
            <w:pPr>
              <w:pStyle w:val="Geenafstand"/>
              <w:numPr>
                <w:ilvl w:val="0"/>
                <w:numId w:val="33"/>
              </w:numPr>
            </w:pPr>
            <w:r>
              <w:t xml:space="preserve">Lost letter or postal package containing personal data </w:t>
            </w:r>
            <w:r>
              <w:rPr>
                <w:color w:val="7030A0"/>
              </w:rPr>
              <w:t>[= forward to 5.3]</w:t>
            </w:r>
            <w:r>
              <w:t xml:space="preserve"> </w:t>
            </w:r>
          </w:p>
          <w:p w:rsidR="00703F03" w:rsidRDefault="00703F03" w:rsidP="00BE6E8B">
            <w:pPr>
              <w:pStyle w:val="Geenafstand"/>
              <w:numPr>
                <w:ilvl w:val="0"/>
                <w:numId w:val="33"/>
              </w:numPr>
            </w:pPr>
            <w:r>
              <w:t>Authorizations(s) of employee(s)</w:t>
            </w:r>
            <w:r w:rsidR="00AB4B78">
              <w:t xml:space="preserve"> set</w:t>
            </w:r>
            <w:r>
              <w:t xml:space="preserve"> incorrectly. </w:t>
            </w:r>
            <w:r>
              <w:rPr>
                <w:color w:val="7030A0"/>
              </w:rPr>
              <w:t xml:space="preserve">[= </w:t>
            </w:r>
            <w:r w:rsidR="001F57BB">
              <w:rPr>
                <w:color w:val="7030A0"/>
              </w:rPr>
              <w:t xml:space="preserve">continue </w:t>
            </w:r>
            <w:r>
              <w:rPr>
                <w:color w:val="7030A0"/>
              </w:rPr>
              <w:t>to 5.3]</w:t>
            </w:r>
            <w:r>
              <w:t xml:space="preserve"> </w:t>
            </w:r>
          </w:p>
          <w:p w:rsidR="00924ADD" w:rsidRDefault="00924ADD" w:rsidP="00BE6E8B">
            <w:pPr>
              <w:pStyle w:val="Geenafstand"/>
              <w:ind w:left="720"/>
            </w:pPr>
          </w:p>
          <w:tbl>
            <w:tblPr>
              <w:tblStyle w:val="TableGrid"/>
              <w:tblW w:w="7137" w:type="dxa"/>
              <w:tblInd w:w="6" w:type="dxa"/>
              <w:tblCellMar>
                <w:left w:w="107" w:type="dxa"/>
                <w:right w:w="85" w:type="dxa"/>
              </w:tblCellMar>
              <w:tblLook w:val="04A0" w:firstRow="1" w:lastRow="0" w:firstColumn="1" w:lastColumn="0" w:noHBand="0" w:noVBand="1"/>
            </w:tblPr>
            <w:tblGrid>
              <w:gridCol w:w="7137"/>
            </w:tblGrid>
            <w:tr w:rsidR="00703F03" w:rsidRPr="0070165E" w:rsidTr="00B14560">
              <w:trPr>
                <w:trHeight w:val="1201"/>
              </w:trPr>
              <w:tc>
                <w:tcPr>
                  <w:tcW w:w="7137" w:type="dxa"/>
                  <w:tcBorders>
                    <w:top w:val="single" w:sz="4" w:space="0" w:color="000000"/>
                    <w:left w:val="single" w:sz="4" w:space="0" w:color="000000"/>
                    <w:bottom w:val="single" w:sz="4" w:space="0" w:color="000000"/>
                    <w:right w:val="single" w:sz="4" w:space="0" w:color="000000"/>
                  </w:tcBorders>
                  <w:shd w:val="clear" w:color="auto" w:fill="891B81"/>
                  <w:vAlign w:val="center"/>
                </w:tcPr>
                <w:p w:rsidR="00703F03" w:rsidRDefault="00703F03" w:rsidP="00DE67B7">
                  <w:pPr>
                    <w:pStyle w:val="Geenafstand"/>
                    <w:framePr w:wrap="around" w:vAnchor="text" w:hAnchor="margin" w:xAlign="center" w:y="37"/>
                    <w:suppressOverlap/>
                  </w:pPr>
                  <w:r>
                    <w:t xml:space="preserve"> </w:t>
                  </w:r>
                  <w:r w:rsidRPr="00900F70">
                    <w:rPr>
                      <w:color w:val="FFFFFF" w:themeColor="background1"/>
                    </w:rPr>
                    <w:t xml:space="preserve">This incident relates to the situation where a user’s access or reading rights have not been modified or </w:t>
                  </w:r>
                  <w:r w:rsidR="00AB4B78">
                    <w:rPr>
                      <w:color w:val="FFFFFF" w:themeColor="background1"/>
                    </w:rPr>
                    <w:t xml:space="preserve">have been </w:t>
                  </w:r>
                  <w:r w:rsidRPr="00900F70">
                    <w:rPr>
                      <w:color w:val="FFFFFF" w:themeColor="background1"/>
                    </w:rPr>
                    <w:t xml:space="preserve">erroneously altered, giving a user more possibilities in the system than it should. For example: an authorization role is not </w:t>
                  </w:r>
                  <w:r w:rsidR="00924ADD">
                    <w:rPr>
                      <w:color w:val="FFFFFF" w:themeColor="background1"/>
                    </w:rPr>
                    <w:t>implemented</w:t>
                  </w:r>
                  <w:r w:rsidR="00AB4B78" w:rsidRPr="00900F70">
                    <w:rPr>
                      <w:color w:val="FFFFFF" w:themeColor="background1"/>
                    </w:rPr>
                    <w:t xml:space="preserve"> </w:t>
                  </w:r>
                  <w:r w:rsidRPr="00900F70">
                    <w:rPr>
                      <w:color w:val="FFFFFF" w:themeColor="background1"/>
                    </w:rPr>
                    <w:t xml:space="preserve">properly in the event of a change of function. </w:t>
                  </w:r>
                </w:p>
              </w:tc>
            </w:tr>
          </w:tbl>
          <w:p w:rsidR="00703F03" w:rsidRDefault="00703F03" w:rsidP="00BE6E8B">
            <w:pPr>
              <w:pStyle w:val="P68B1DB1-Standaard3"/>
              <w:spacing w:line="240" w:lineRule="auto"/>
              <w:ind w:left="360"/>
            </w:pPr>
            <w:r>
              <w:t xml:space="preserve"> </w:t>
            </w:r>
          </w:p>
          <w:p w:rsidR="00703F03" w:rsidRDefault="00703F03" w:rsidP="00BE6E8B">
            <w:pPr>
              <w:pStyle w:val="Geenafstand"/>
              <w:numPr>
                <w:ilvl w:val="0"/>
                <w:numId w:val="34"/>
              </w:numPr>
            </w:pPr>
            <w:r>
              <w:t>Network folders or locations with personal data are too widely accessible within the organization.</w:t>
            </w:r>
            <w:r>
              <w:rPr>
                <w:color w:val="7030A0"/>
              </w:rPr>
              <w:t xml:space="preserve"> [= </w:t>
            </w:r>
            <w:r w:rsidR="001F57BB">
              <w:rPr>
                <w:color w:val="7030A0"/>
              </w:rPr>
              <w:t xml:space="preserve">continue </w:t>
            </w:r>
            <w:r>
              <w:rPr>
                <w:color w:val="7030A0"/>
              </w:rPr>
              <w:t xml:space="preserve">to 5.3] </w:t>
            </w:r>
            <w:r>
              <w:t xml:space="preserve"> </w:t>
            </w:r>
          </w:p>
          <w:p w:rsidR="00703F03" w:rsidRDefault="00703F03" w:rsidP="00BE6E8B">
            <w:pPr>
              <w:pStyle w:val="Geenafstand"/>
            </w:pPr>
            <w:r>
              <w:t xml:space="preserve"> </w:t>
            </w:r>
          </w:p>
          <w:tbl>
            <w:tblPr>
              <w:tblStyle w:val="TableGrid"/>
              <w:tblW w:w="7137" w:type="dxa"/>
              <w:tblInd w:w="6" w:type="dxa"/>
              <w:tblCellMar>
                <w:top w:w="118" w:type="dxa"/>
                <w:left w:w="107" w:type="dxa"/>
                <w:right w:w="115" w:type="dxa"/>
              </w:tblCellMar>
              <w:tblLook w:val="04A0" w:firstRow="1" w:lastRow="0" w:firstColumn="1" w:lastColumn="0" w:noHBand="0" w:noVBand="1"/>
            </w:tblPr>
            <w:tblGrid>
              <w:gridCol w:w="7137"/>
            </w:tblGrid>
            <w:tr w:rsidR="00703F03" w:rsidRPr="0070165E" w:rsidTr="00B14560">
              <w:trPr>
                <w:trHeight w:val="891"/>
              </w:trPr>
              <w:tc>
                <w:tcPr>
                  <w:tcW w:w="7137" w:type="dxa"/>
                  <w:tcBorders>
                    <w:top w:val="single" w:sz="4" w:space="0" w:color="000000"/>
                    <w:left w:val="single" w:sz="4" w:space="0" w:color="000000"/>
                    <w:bottom w:val="single" w:sz="4" w:space="0" w:color="000000"/>
                    <w:right w:val="single" w:sz="4" w:space="0" w:color="000000"/>
                  </w:tcBorders>
                  <w:shd w:val="clear" w:color="auto" w:fill="891B81"/>
                </w:tcPr>
                <w:p w:rsidR="00703F03" w:rsidRDefault="00703F03" w:rsidP="00DE67B7">
                  <w:pPr>
                    <w:pStyle w:val="Geenafstand"/>
                    <w:framePr w:wrap="around" w:vAnchor="text" w:hAnchor="margin" w:xAlign="center" w:y="37"/>
                    <w:suppressOverlap/>
                  </w:pPr>
                  <w:r w:rsidRPr="005B3A98">
                    <w:rPr>
                      <w:color w:val="FFFFFF" w:themeColor="background1"/>
                    </w:rPr>
                    <w:t xml:space="preserve">This refers to the system, where a shared folder, location or application is incorrectly set up and can therefore be viewed by unauthorized persons. For example: A folder with staff data was accessible to every employee. </w:t>
                  </w:r>
                </w:p>
              </w:tc>
            </w:tr>
          </w:tbl>
          <w:p w:rsidR="00703F03" w:rsidRDefault="00703F03" w:rsidP="00BE6E8B">
            <w:pPr>
              <w:pStyle w:val="P68B1DB1-Standaard3"/>
              <w:spacing w:line="240" w:lineRule="auto"/>
            </w:pPr>
            <w:r>
              <w:t xml:space="preserve"> </w:t>
            </w:r>
          </w:p>
          <w:p w:rsidR="00703F03" w:rsidRDefault="00703F03" w:rsidP="00BE6E8B">
            <w:pPr>
              <w:pStyle w:val="Geenafstand"/>
              <w:numPr>
                <w:ilvl w:val="0"/>
                <w:numId w:val="34"/>
              </w:numPr>
            </w:pPr>
            <w:r>
              <w:t>Device, data carrier (e.g. USB stick) and/or paper</w:t>
            </w:r>
            <w:r w:rsidR="00AB4B78">
              <w:t xml:space="preserve"> containing personal data is</w:t>
            </w:r>
            <w:r>
              <w:t xml:space="preserve"> lost or stolen </w:t>
            </w:r>
            <w:r>
              <w:rPr>
                <w:color w:val="7030A0"/>
              </w:rPr>
              <w:t xml:space="preserve">[= </w:t>
            </w:r>
            <w:r w:rsidR="001F57BB">
              <w:rPr>
                <w:color w:val="7030A0"/>
              </w:rPr>
              <w:t>continue</w:t>
            </w:r>
            <w:r>
              <w:rPr>
                <w:color w:val="7030A0"/>
              </w:rPr>
              <w:t xml:space="preserve"> to 5.3]</w:t>
            </w:r>
            <w:r>
              <w:t xml:space="preserve"> </w:t>
            </w:r>
          </w:p>
          <w:p w:rsidR="00703F03" w:rsidRDefault="00703F03" w:rsidP="00BE6E8B">
            <w:pPr>
              <w:pStyle w:val="Geenafstand"/>
              <w:numPr>
                <w:ilvl w:val="0"/>
                <w:numId w:val="34"/>
              </w:numPr>
            </w:pPr>
            <w:r>
              <w:t xml:space="preserve">Personal data accidentally published </w:t>
            </w:r>
            <w:r>
              <w:rPr>
                <w:color w:val="7030A0"/>
              </w:rPr>
              <w:t xml:space="preserve">[= </w:t>
            </w:r>
            <w:r w:rsidR="00E428DF">
              <w:rPr>
                <w:color w:val="7030A0"/>
              </w:rPr>
              <w:t>continue</w:t>
            </w:r>
            <w:r>
              <w:rPr>
                <w:color w:val="7030A0"/>
              </w:rPr>
              <w:t xml:space="preserve"> to 5.3]</w:t>
            </w:r>
            <w:r>
              <w:t xml:space="preserve"> </w:t>
            </w:r>
          </w:p>
          <w:p w:rsidR="00703F03" w:rsidRPr="00BE4CBA" w:rsidRDefault="00703F03" w:rsidP="00BE6E8B">
            <w:pPr>
              <w:pStyle w:val="Geenafstand"/>
              <w:numPr>
                <w:ilvl w:val="0"/>
                <w:numId w:val="34"/>
              </w:numPr>
            </w:pPr>
            <w:r>
              <w:t xml:space="preserve">Hacking, malware (e.g. ransomware) and/or phishing </w:t>
            </w:r>
            <w:r>
              <w:rPr>
                <w:color w:val="7030A0"/>
              </w:rPr>
              <w:t xml:space="preserve">Multiple options are possible </w:t>
            </w:r>
          </w:p>
          <w:p w:rsidR="00BE4CBA" w:rsidRDefault="00BE4CBA" w:rsidP="00BE6E8B">
            <w:pPr>
              <w:pStyle w:val="Geenafstand"/>
              <w:ind w:left="720"/>
            </w:pPr>
          </w:p>
          <w:tbl>
            <w:tblPr>
              <w:tblStyle w:val="TableGrid"/>
              <w:tblW w:w="7137" w:type="dxa"/>
              <w:tblInd w:w="6" w:type="dxa"/>
              <w:tblCellMar>
                <w:top w:w="129" w:type="dxa"/>
                <w:left w:w="107" w:type="dxa"/>
                <w:right w:w="115" w:type="dxa"/>
              </w:tblCellMar>
              <w:tblLook w:val="04A0" w:firstRow="1" w:lastRow="0" w:firstColumn="1" w:lastColumn="0" w:noHBand="0" w:noVBand="1"/>
            </w:tblPr>
            <w:tblGrid>
              <w:gridCol w:w="7137"/>
            </w:tblGrid>
            <w:tr w:rsidR="00703F03" w:rsidTr="00BE4CBA">
              <w:trPr>
                <w:trHeight w:val="1659"/>
              </w:trPr>
              <w:tc>
                <w:tcPr>
                  <w:tcW w:w="7137" w:type="dxa"/>
                  <w:tcBorders>
                    <w:top w:val="single" w:sz="4" w:space="0" w:color="000000"/>
                    <w:left w:val="single" w:sz="4" w:space="0" w:color="000000"/>
                    <w:bottom w:val="single" w:sz="4" w:space="0" w:color="000000"/>
                    <w:right w:val="single" w:sz="4" w:space="0" w:color="000000"/>
                  </w:tcBorders>
                  <w:shd w:val="clear" w:color="auto" w:fill="891B81"/>
                </w:tcPr>
                <w:p w:rsidR="00703F03" w:rsidRDefault="00703F03" w:rsidP="00DE67B7">
                  <w:pPr>
                    <w:pStyle w:val="Geenafstand"/>
                    <w:framePr w:wrap="around" w:vAnchor="text" w:hAnchor="margin" w:xAlign="center" w:y="37"/>
                    <w:suppressOverlap/>
                  </w:pPr>
                  <w:r>
                    <w:t xml:space="preserve"> </w:t>
                  </w:r>
                  <w:r w:rsidRPr="00DC1792">
                    <w:rPr>
                      <w:color w:val="FFFFFF" w:themeColor="background1"/>
                    </w:rPr>
                    <w:t xml:space="preserve">The AP also advises you to report to the Police for, among other things, hacking and/or computer sabotage. By submitting a report, the police, in consultation with the Public Prosecutor’s Office (OM), can decide to start an investigation and help the </w:t>
                  </w:r>
                  <w:r w:rsidR="007A2D9E">
                    <w:rPr>
                      <w:color w:val="FFFFFF" w:themeColor="background1"/>
                    </w:rPr>
                    <w:t>OM</w:t>
                  </w:r>
                  <w:r w:rsidRPr="00DC1792">
                    <w:rPr>
                      <w:color w:val="FFFFFF" w:themeColor="background1"/>
                    </w:rPr>
                    <w:t xml:space="preserve"> to identify crime. This allows the police to detect criminal offences and prevent more victims. For more information, please visit </w:t>
                  </w:r>
                  <w:hyperlink r:id="rId15">
                    <w:r w:rsidRPr="00DC1792">
                      <w:rPr>
                        <w:color w:val="FFFFFF" w:themeColor="background1"/>
                        <w:u w:val="single" w:color="468C28"/>
                      </w:rPr>
                      <w:t>www.nomoreransom.org</w:t>
                    </w:r>
                  </w:hyperlink>
                  <w:hyperlink r:id="rId16">
                    <w:r w:rsidRPr="00DC1792">
                      <w:rPr>
                        <w:color w:val="FFFFFF" w:themeColor="background1"/>
                      </w:rPr>
                      <w:t xml:space="preserve">. </w:t>
                    </w:r>
                  </w:hyperlink>
                  <w:r w:rsidRPr="00DC1792">
                    <w:rPr>
                      <w:color w:val="FFFFFF" w:themeColor="background1"/>
                    </w:rPr>
                    <w:t xml:space="preserve"> </w:t>
                  </w:r>
                </w:p>
              </w:tc>
            </w:tr>
          </w:tbl>
          <w:p w:rsidR="00703F03" w:rsidRDefault="00703F03" w:rsidP="00BE6E8B">
            <w:pPr>
              <w:pStyle w:val="P68B1DB1-Standaard9"/>
              <w:spacing w:line="240" w:lineRule="auto"/>
            </w:pPr>
            <w:r>
              <w:t xml:space="preserve"> </w:t>
            </w:r>
          </w:p>
          <w:tbl>
            <w:tblPr>
              <w:tblStyle w:val="TableGrid"/>
              <w:tblpPr w:leftFromText="141" w:rightFromText="141" w:vertAnchor="text" w:horzAnchor="margin" w:tblpXSpec="right" w:tblpY="480"/>
              <w:tblOverlap w:val="never"/>
              <w:tblW w:w="5935" w:type="dxa"/>
              <w:tblInd w:w="0" w:type="dxa"/>
              <w:tblCellMar>
                <w:top w:w="113" w:type="dxa"/>
                <w:left w:w="107" w:type="dxa"/>
                <w:right w:w="115" w:type="dxa"/>
              </w:tblCellMar>
              <w:tblLook w:val="04A0" w:firstRow="1" w:lastRow="0" w:firstColumn="1" w:lastColumn="0" w:noHBand="0" w:noVBand="1"/>
            </w:tblPr>
            <w:tblGrid>
              <w:gridCol w:w="5935"/>
            </w:tblGrid>
            <w:tr w:rsidR="00703583" w:rsidRPr="0070165E" w:rsidTr="00703583">
              <w:trPr>
                <w:trHeight w:val="1121"/>
              </w:trPr>
              <w:tc>
                <w:tcPr>
                  <w:tcW w:w="5935" w:type="dxa"/>
                  <w:tcBorders>
                    <w:top w:val="single" w:sz="4" w:space="0" w:color="000000"/>
                    <w:left w:val="single" w:sz="4" w:space="0" w:color="000000"/>
                    <w:bottom w:val="single" w:sz="4" w:space="0" w:color="000000"/>
                    <w:right w:val="single" w:sz="4" w:space="0" w:color="000000"/>
                  </w:tcBorders>
                  <w:shd w:val="clear" w:color="auto" w:fill="468C28"/>
                </w:tcPr>
                <w:p w:rsidR="00703583" w:rsidRDefault="00703583" w:rsidP="00BE6E8B">
                  <w:pPr>
                    <w:pStyle w:val="Geenafstand"/>
                  </w:pPr>
                  <w:r w:rsidRPr="00514AA7">
                    <w:rPr>
                      <w:color w:val="FFFFFF" w:themeColor="background1"/>
                    </w:rPr>
                    <w:t xml:space="preserve">Phishing is a collective name for digital activities that aim to extract information from people. This information allows criminals to access (business) networks and commit fraud, e.g. bank fraud or identity fraud. </w:t>
                  </w:r>
                </w:p>
              </w:tc>
            </w:tr>
          </w:tbl>
          <w:p w:rsidR="00514AA7" w:rsidRPr="00BE4CBA" w:rsidRDefault="00514AA7" w:rsidP="007A2D9E">
            <w:pPr>
              <w:pStyle w:val="Geenafstand"/>
              <w:numPr>
                <w:ilvl w:val="0"/>
                <w:numId w:val="35"/>
              </w:numPr>
              <w:ind w:left="1218"/>
            </w:pPr>
            <w:r>
              <w:t xml:space="preserve">Phishing </w:t>
            </w:r>
            <w:r w:rsidRPr="003D037C">
              <w:rPr>
                <w:color w:val="7030A0"/>
              </w:rPr>
              <w:t xml:space="preserve">[= forward to 5.2.3] </w:t>
            </w:r>
          </w:p>
          <w:p w:rsidR="00BE4CBA" w:rsidRPr="00BE4CBA" w:rsidRDefault="00BE4CBA" w:rsidP="00BE6E8B">
            <w:pPr>
              <w:pStyle w:val="Geenafstand"/>
              <w:ind w:left="1068"/>
            </w:pPr>
          </w:p>
          <w:p w:rsidR="00BE4CBA" w:rsidRPr="00925465" w:rsidRDefault="00703583" w:rsidP="007A2D9E">
            <w:pPr>
              <w:pStyle w:val="Geenafstand"/>
              <w:numPr>
                <w:ilvl w:val="0"/>
                <w:numId w:val="35"/>
              </w:numPr>
              <w:ind w:left="1218"/>
            </w:pPr>
            <w:r>
              <w:t xml:space="preserve">Ransomware </w:t>
            </w:r>
            <w:r w:rsidRPr="00514AA7">
              <w:rPr>
                <w:color w:val="7030A0"/>
              </w:rPr>
              <w:t>[= continue to 5.2.3]</w:t>
            </w:r>
          </w:p>
          <w:tbl>
            <w:tblPr>
              <w:tblStyle w:val="TableGrid"/>
              <w:tblpPr w:leftFromText="141" w:rightFromText="141" w:vertAnchor="text" w:horzAnchor="margin" w:tblpXSpec="right" w:tblpY="64"/>
              <w:tblOverlap w:val="never"/>
              <w:tblW w:w="5935" w:type="dxa"/>
              <w:tblInd w:w="0" w:type="dxa"/>
              <w:tblCellMar>
                <w:top w:w="113" w:type="dxa"/>
                <w:left w:w="107" w:type="dxa"/>
                <w:right w:w="115" w:type="dxa"/>
              </w:tblCellMar>
              <w:tblLook w:val="04A0" w:firstRow="1" w:lastRow="0" w:firstColumn="1" w:lastColumn="0" w:noHBand="0" w:noVBand="1"/>
            </w:tblPr>
            <w:tblGrid>
              <w:gridCol w:w="5935"/>
            </w:tblGrid>
            <w:tr w:rsidR="00925465" w:rsidRPr="00703583" w:rsidTr="00925465">
              <w:trPr>
                <w:trHeight w:val="591"/>
              </w:trPr>
              <w:tc>
                <w:tcPr>
                  <w:tcW w:w="5935" w:type="dxa"/>
                  <w:tcBorders>
                    <w:top w:val="single" w:sz="4" w:space="0" w:color="000000"/>
                    <w:left w:val="single" w:sz="4" w:space="0" w:color="000000"/>
                    <w:bottom w:val="single" w:sz="4" w:space="0" w:color="000000"/>
                    <w:right w:val="single" w:sz="4" w:space="0" w:color="000000"/>
                  </w:tcBorders>
                  <w:shd w:val="clear" w:color="auto" w:fill="468C28"/>
                </w:tcPr>
                <w:p w:rsidR="00925465" w:rsidRDefault="00925465" w:rsidP="00BE6E8B">
                  <w:pPr>
                    <w:pStyle w:val="Geenafstand"/>
                  </w:pPr>
                  <w:r w:rsidRPr="00514AA7">
                    <w:rPr>
                      <w:color w:val="FFFFFF" w:themeColor="background1"/>
                    </w:rPr>
                    <w:t xml:space="preserve">Ransomware is malicious software that hostages a computer or files. In most cases, payment is </w:t>
                  </w:r>
                  <w:r>
                    <w:rPr>
                      <w:color w:val="FFFFFF" w:themeColor="background1"/>
                    </w:rPr>
                    <w:t>demanded</w:t>
                  </w:r>
                  <w:r w:rsidRPr="00514AA7">
                    <w:rPr>
                      <w:color w:val="FFFFFF" w:themeColor="background1"/>
                    </w:rPr>
                    <w:t xml:space="preserve">. </w:t>
                  </w:r>
                </w:p>
              </w:tc>
            </w:tr>
          </w:tbl>
          <w:p w:rsidR="00925465" w:rsidRDefault="00925465" w:rsidP="00BE6E8B">
            <w:pPr>
              <w:pStyle w:val="Lijstalinea"/>
            </w:pPr>
          </w:p>
          <w:p w:rsidR="00925465" w:rsidRDefault="00925465" w:rsidP="00BE6E8B">
            <w:pPr>
              <w:pStyle w:val="Geenafstand"/>
              <w:ind w:left="1068"/>
            </w:pPr>
          </w:p>
          <w:p w:rsidR="002169D8" w:rsidRDefault="002169D8" w:rsidP="007A2D9E">
            <w:pPr>
              <w:pStyle w:val="Geenafstand"/>
              <w:numPr>
                <w:ilvl w:val="0"/>
                <w:numId w:val="35"/>
              </w:numPr>
              <w:ind w:left="1218"/>
            </w:pPr>
            <w:r>
              <w:t>Other types of hacking and/or malware</w:t>
            </w:r>
            <w:r>
              <w:rPr>
                <w:color w:val="7030A0"/>
              </w:rPr>
              <w:t xml:space="preserve"> [= continue to 5.2.3]</w:t>
            </w:r>
          </w:p>
          <w:tbl>
            <w:tblPr>
              <w:tblStyle w:val="TableGrid"/>
              <w:tblpPr w:leftFromText="141" w:rightFromText="141" w:vertAnchor="text" w:horzAnchor="margin" w:tblpXSpec="right" w:tblpY="64"/>
              <w:tblOverlap w:val="never"/>
              <w:tblW w:w="5935" w:type="dxa"/>
              <w:tblInd w:w="0" w:type="dxa"/>
              <w:tblCellMar>
                <w:top w:w="113" w:type="dxa"/>
                <w:left w:w="107" w:type="dxa"/>
                <w:right w:w="115" w:type="dxa"/>
              </w:tblCellMar>
              <w:tblLook w:val="04A0" w:firstRow="1" w:lastRow="0" w:firstColumn="1" w:lastColumn="0" w:noHBand="0" w:noVBand="1"/>
            </w:tblPr>
            <w:tblGrid>
              <w:gridCol w:w="5935"/>
            </w:tblGrid>
            <w:tr w:rsidR="002169D8" w:rsidRPr="0070165E" w:rsidTr="0011763C">
              <w:trPr>
                <w:trHeight w:val="781"/>
              </w:trPr>
              <w:tc>
                <w:tcPr>
                  <w:tcW w:w="5935" w:type="dxa"/>
                  <w:tcBorders>
                    <w:top w:val="single" w:sz="4" w:space="0" w:color="000000"/>
                    <w:left w:val="single" w:sz="4" w:space="0" w:color="000000"/>
                    <w:bottom w:val="single" w:sz="4" w:space="0" w:color="000000"/>
                    <w:right w:val="single" w:sz="4" w:space="0" w:color="000000"/>
                  </w:tcBorders>
                  <w:shd w:val="clear" w:color="auto" w:fill="468C28"/>
                  <w:vAlign w:val="center"/>
                </w:tcPr>
                <w:p w:rsidR="002169D8" w:rsidRDefault="002169D8" w:rsidP="007A2D9E">
                  <w:pPr>
                    <w:pStyle w:val="Geenafstand"/>
                  </w:pPr>
                  <w:r w:rsidRPr="00514AA7">
                    <w:rPr>
                      <w:color w:val="FFFFFF" w:themeColor="background1"/>
                    </w:rPr>
                    <w:t xml:space="preserve">This may include all activities in which unauthorized access to personal data has been granted or in which personal data </w:t>
                  </w:r>
                  <w:r w:rsidR="00856C6B">
                    <w:rPr>
                      <w:color w:val="FFFFFF" w:themeColor="background1"/>
                    </w:rPr>
                    <w:t>are</w:t>
                  </w:r>
                  <w:r w:rsidRPr="00514AA7">
                    <w:rPr>
                      <w:color w:val="FFFFFF" w:themeColor="background1"/>
                    </w:rPr>
                    <w:t xml:space="preserve"> otherwise unlawfully affected.</w:t>
                  </w:r>
                </w:p>
              </w:tc>
            </w:tr>
          </w:tbl>
          <w:p w:rsidR="004D690A" w:rsidRDefault="004D690A" w:rsidP="00BE6E8B">
            <w:pPr>
              <w:pStyle w:val="P68B1DB1-Standaard3"/>
              <w:spacing w:line="240" w:lineRule="auto"/>
              <w:ind w:left="1068"/>
              <w:rPr>
                <w:lang w:val="en-US"/>
              </w:rPr>
            </w:pPr>
          </w:p>
          <w:p w:rsidR="002169D8" w:rsidRDefault="002169D8" w:rsidP="00BE6E8B">
            <w:pPr>
              <w:pStyle w:val="Geenafstand"/>
              <w:ind w:left="708"/>
            </w:pPr>
            <w:r w:rsidRPr="004C44AC">
              <w:rPr>
                <w:b/>
              </w:rPr>
              <w:t xml:space="preserve">5.2.3. Have you conducted (digital forensic) investigation into the nature and extent of the breach? </w:t>
            </w:r>
            <w:r w:rsidRPr="004C44AC">
              <w:rPr>
                <w:color w:val="7030A0"/>
              </w:rPr>
              <w:t>[= forward to 5.3]</w:t>
            </w:r>
            <w:r w:rsidRPr="004C44AC">
              <w:rPr>
                <w:b/>
              </w:rPr>
              <w:t xml:space="preserve"> </w:t>
            </w:r>
          </w:p>
          <w:tbl>
            <w:tblPr>
              <w:tblStyle w:val="TableGrid"/>
              <w:tblpPr w:leftFromText="141" w:rightFromText="141" w:vertAnchor="text" w:horzAnchor="margin" w:tblpXSpec="right" w:tblpY="248"/>
              <w:tblOverlap w:val="never"/>
              <w:tblW w:w="6060" w:type="dxa"/>
              <w:tblInd w:w="0" w:type="dxa"/>
              <w:tblCellMar>
                <w:top w:w="16" w:type="dxa"/>
                <w:left w:w="137" w:type="dxa"/>
                <w:bottom w:w="16" w:type="dxa"/>
                <w:right w:w="113" w:type="dxa"/>
              </w:tblCellMar>
              <w:tblLook w:val="04A0" w:firstRow="1" w:lastRow="0" w:firstColumn="1" w:lastColumn="0" w:noHBand="0" w:noVBand="1"/>
            </w:tblPr>
            <w:tblGrid>
              <w:gridCol w:w="6060"/>
            </w:tblGrid>
            <w:tr w:rsidR="002169D8" w:rsidRPr="0070165E" w:rsidTr="000D3434">
              <w:trPr>
                <w:trHeight w:val="189"/>
              </w:trPr>
              <w:tc>
                <w:tcPr>
                  <w:tcW w:w="6060" w:type="dxa"/>
                  <w:tcBorders>
                    <w:top w:val="single" w:sz="4" w:space="0" w:color="000000"/>
                    <w:left w:val="single" w:sz="4" w:space="0" w:color="000000"/>
                    <w:right w:val="single" w:sz="4" w:space="0" w:color="000000"/>
                  </w:tcBorders>
                  <w:shd w:val="clear" w:color="auto" w:fill="468C28"/>
                  <w:vAlign w:val="bottom"/>
                </w:tcPr>
                <w:p w:rsidR="002169D8" w:rsidRPr="004C44AC" w:rsidRDefault="002169D8" w:rsidP="00BE6E8B">
                  <w:pPr>
                    <w:pStyle w:val="Geenafstand"/>
                    <w:numPr>
                      <w:ilvl w:val="0"/>
                      <w:numId w:val="37"/>
                    </w:numPr>
                    <w:rPr>
                      <w:color w:val="FFFFFF" w:themeColor="background1"/>
                    </w:rPr>
                  </w:pPr>
                  <w:r w:rsidRPr="004C44AC">
                    <w:rPr>
                      <w:color w:val="FFFFFF" w:themeColor="background1"/>
                    </w:rPr>
                    <w:t xml:space="preserve">Ransomware can hit the entire system and all linked files. In case of ransomware, without conducting (digital forensic) investigations, you cannot assume that the breach has been limited to the visibly infected file or system. </w:t>
                  </w:r>
                </w:p>
              </w:tc>
            </w:tr>
            <w:tr w:rsidR="002169D8" w:rsidRPr="0070165E" w:rsidTr="000D3434">
              <w:trPr>
                <w:trHeight w:val="308"/>
              </w:trPr>
              <w:tc>
                <w:tcPr>
                  <w:tcW w:w="6060" w:type="dxa"/>
                  <w:tcBorders>
                    <w:top w:val="nil"/>
                    <w:left w:val="single" w:sz="4" w:space="0" w:color="000000"/>
                    <w:bottom w:val="single" w:sz="4" w:space="0" w:color="000000"/>
                    <w:right w:val="single" w:sz="4" w:space="0" w:color="000000"/>
                  </w:tcBorders>
                  <w:shd w:val="clear" w:color="auto" w:fill="468C28"/>
                </w:tcPr>
                <w:p w:rsidR="002169D8" w:rsidRPr="004C44AC" w:rsidRDefault="002169D8" w:rsidP="000C71EE">
                  <w:pPr>
                    <w:pStyle w:val="Geenafstand"/>
                    <w:numPr>
                      <w:ilvl w:val="0"/>
                      <w:numId w:val="37"/>
                    </w:numPr>
                    <w:rPr>
                      <w:color w:val="FFFFFF" w:themeColor="background1"/>
                    </w:rPr>
                  </w:pPr>
                  <w:r w:rsidRPr="004C44AC">
                    <w:rPr>
                      <w:color w:val="FFFFFF" w:themeColor="background1"/>
                    </w:rPr>
                    <w:t xml:space="preserve">A successful phishing action, where </w:t>
                  </w:r>
                  <w:r w:rsidR="007A2D9E">
                    <w:rPr>
                      <w:color w:val="FFFFFF" w:themeColor="background1"/>
                    </w:rPr>
                    <w:t xml:space="preserve">an </w:t>
                  </w:r>
                  <w:r w:rsidRPr="004C44AC">
                    <w:rPr>
                      <w:color w:val="FFFFFF" w:themeColor="background1"/>
                    </w:rPr>
                    <w:t xml:space="preserve">email address and </w:t>
                  </w:r>
                  <w:r w:rsidR="000C71EE">
                    <w:rPr>
                      <w:color w:val="FFFFFF" w:themeColor="background1"/>
                    </w:rPr>
                    <w:t xml:space="preserve">a </w:t>
                  </w:r>
                  <w:r w:rsidRPr="004C44AC">
                    <w:rPr>
                      <w:color w:val="FFFFFF" w:themeColor="background1"/>
                    </w:rPr>
                    <w:t>password ha</w:t>
                  </w:r>
                  <w:r w:rsidR="000C71EE">
                    <w:rPr>
                      <w:color w:val="FFFFFF" w:themeColor="background1"/>
                    </w:rPr>
                    <w:t>ve</w:t>
                  </w:r>
                  <w:r w:rsidRPr="004C44AC">
                    <w:rPr>
                      <w:color w:val="FFFFFF" w:themeColor="background1"/>
                    </w:rPr>
                    <w:t xml:space="preserve"> been obtained, can lead hackers to access mailboxes, networks and systems. In the case of mailboxes, it is possible that the e-mails in a mailbox are also affected. In the case of phishing, not only the contacts in the address book of the email account may be affected, but also the persons whose emails are stored in </w:t>
                  </w:r>
                  <w:r w:rsidR="000C71EE">
                    <w:rPr>
                      <w:color w:val="FFFFFF" w:themeColor="background1"/>
                    </w:rPr>
                    <w:t xml:space="preserve">the </w:t>
                  </w:r>
                  <w:r w:rsidRPr="004C44AC">
                    <w:rPr>
                      <w:color w:val="FFFFFF" w:themeColor="background1"/>
                    </w:rPr>
                    <w:t xml:space="preserve">mailbox. </w:t>
                  </w:r>
                </w:p>
              </w:tc>
            </w:tr>
          </w:tbl>
          <w:p w:rsidR="002169D8" w:rsidRPr="004C44AC" w:rsidRDefault="002169D8" w:rsidP="00BE6E8B">
            <w:pPr>
              <w:pStyle w:val="Geenafstand"/>
              <w:rPr>
                <w:b/>
              </w:rPr>
            </w:pPr>
          </w:p>
          <w:p w:rsidR="002169D8" w:rsidRDefault="002169D8" w:rsidP="00BE6E8B">
            <w:pPr>
              <w:pStyle w:val="Geenafstand"/>
            </w:pPr>
          </w:p>
          <w:p w:rsidR="002169D8" w:rsidRDefault="002169D8" w:rsidP="00BE6E8B">
            <w:pPr>
              <w:pStyle w:val="P68B1DB1-Standaard9"/>
              <w:spacing w:line="240" w:lineRule="auto"/>
            </w:pPr>
          </w:p>
          <w:p w:rsidR="002169D8" w:rsidRDefault="002169D8" w:rsidP="00BE6E8B">
            <w:pPr>
              <w:pStyle w:val="P68B1DB1-Standaard9"/>
              <w:spacing w:line="240" w:lineRule="auto"/>
              <w:rPr>
                <w:lang w:val="en-GB"/>
              </w:rPr>
            </w:pPr>
          </w:p>
          <w:p w:rsidR="002169D8" w:rsidRDefault="002169D8" w:rsidP="00BE6E8B">
            <w:pPr>
              <w:pStyle w:val="P68B1DB1-Standaard9"/>
              <w:spacing w:line="240" w:lineRule="auto"/>
              <w:rPr>
                <w:lang w:val="en-GB"/>
              </w:rPr>
            </w:pPr>
          </w:p>
          <w:p w:rsidR="002169D8" w:rsidRDefault="002169D8" w:rsidP="00BE6E8B">
            <w:pPr>
              <w:pStyle w:val="P68B1DB1-Standaard9"/>
              <w:spacing w:line="240" w:lineRule="auto"/>
              <w:rPr>
                <w:lang w:val="en-GB"/>
              </w:rPr>
            </w:pPr>
          </w:p>
          <w:p w:rsidR="002169D8" w:rsidRDefault="002169D8" w:rsidP="00BE6E8B">
            <w:pPr>
              <w:pStyle w:val="P68B1DB1-Standaard9"/>
              <w:spacing w:line="240" w:lineRule="auto"/>
              <w:rPr>
                <w:lang w:val="en-GB"/>
              </w:rPr>
            </w:pPr>
          </w:p>
          <w:p w:rsidR="002169D8" w:rsidRDefault="002169D8" w:rsidP="00BE6E8B">
            <w:pPr>
              <w:pStyle w:val="P68B1DB1-Standaard9"/>
              <w:spacing w:line="240" w:lineRule="auto"/>
              <w:rPr>
                <w:lang w:val="en-GB"/>
              </w:rPr>
            </w:pPr>
          </w:p>
          <w:p w:rsidR="002169D8" w:rsidRDefault="002169D8" w:rsidP="00BE6E8B">
            <w:pPr>
              <w:pStyle w:val="P68B1DB1-Standaard9"/>
              <w:spacing w:line="240" w:lineRule="auto"/>
              <w:rPr>
                <w:lang w:val="en-GB"/>
              </w:rPr>
            </w:pPr>
          </w:p>
          <w:p w:rsidR="00AD2361" w:rsidRPr="00242F03" w:rsidRDefault="002169D8" w:rsidP="000C71EE">
            <w:pPr>
              <w:pStyle w:val="Geenafstand"/>
              <w:numPr>
                <w:ilvl w:val="0"/>
                <w:numId w:val="36"/>
              </w:numPr>
              <w:ind w:hanging="275"/>
              <w:rPr>
                <w:lang w:val="en-US"/>
              </w:rPr>
            </w:pPr>
            <w:r>
              <w:t xml:space="preserve">Yes, the investigation is ongoing  </w:t>
            </w:r>
          </w:p>
          <w:p w:rsidR="00242F03" w:rsidRPr="0011763C" w:rsidRDefault="00242F03" w:rsidP="00BE6E8B">
            <w:pPr>
              <w:pStyle w:val="Geenafstand"/>
              <w:ind w:left="1068"/>
              <w:rPr>
                <w:lang w:val="en-US"/>
              </w:rPr>
            </w:pPr>
          </w:p>
          <w:tbl>
            <w:tblPr>
              <w:tblStyle w:val="TableGrid"/>
              <w:tblpPr w:leftFromText="141" w:rightFromText="141" w:vertAnchor="text" w:horzAnchor="margin" w:tblpXSpec="right" w:tblpY="12"/>
              <w:tblOverlap w:val="never"/>
              <w:tblW w:w="6066" w:type="dxa"/>
              <w:tblInd w:w="0" w:type="dxa"/>
              <w:tblCellMar>
                <w:left w:w="107" w:type="dxa"/>
                <w:right w:w="115" w:type="dxa"/>
              </w:tblCellMar>
              <w:tblLook w:val="04A0" w:firstRow="1" w:lastRow="0" w:firstColumn="1" w:lastColumn="0" w:noHBand="0" w:noVBand="1"/>
            </w:tblPr>
            <w:tblGrid>
              <w:gridCol w:w="6066"/>
            </w:tblGrid>
            <w:tr w:rsidR="00242F03" w:rsidRPr="0070165E" w:rsidTr="00242F03">
              <w:trPr>
                <w:trHeight w:val="2372"/>
              </w:trPr>
              <w:tc>
                <w:tcPr>
                  <w:tcW w:w="6066" w:type="dxa"/>
                  <w:tcBorders>
                    <w:top w:val="single" w:sz="4" w:space="0" w:color="000000"/>
                    <w:left w:val="single" w:sz="4" w:space="0" w:color="000000"/>
                    <w:bottom w:val="single" w:sz="4" w:space="0" w:color="000000"/>
                    <w:right w:val="single" w:sz="4" w:space="0" w:color="000000"/>
                  </w:tcBorders>
                  <w:shd w:val="clear" w:color="auto" w:fill="891B81"/>
                  <w:vAlign w:val="center"/>
                </w:tcPr>
                <w:p w:rsidR="00242F03" w:rsidRPr="005B036E" w:rsidRDefault="00242F03" w:rsidP="00BE6E8B">
                  <w:pPr>
                    <w:pStyle w:val="Geenafstand"/>
                    <w:rPr>
                      <w:color w:val="FFFFFF" w:themeColor="background1"/>
                    </w:rPr>
                  </w:pPr>
                  <w:r w:rsidRPr="005B036E">
                    <w:rPr>
                      <w:color w:val="FFFFFF" w:themeColor="background1"/>
                    </w:rPr>
                    <w:t xml:space="preserve">Once the investigation is completed, you must submit a follow-up </w:t>
                  </w:r>
                  <w:r w:rsidR="007F79D3">
                    <w:rPr>
                      <w:color w:val="FFFFFF" w:themeColor="background1"/>
                    </w:rPr>
                    <w:t>notification</w:t>
                  </w:r>
                  <w:r w:rsidRPr="005B036E">
                    <w:rPr>
                      <w:color w:val="FFFFFF" w:themeColor="background1"/>
                    </w:rPr>
                    <w:t xml:space="preserve"> to the AP. </w:t>
                  </w:r>
                </w:p>
                <w:p w:rsidR="00242F03" w:rsidRPr="005B036E" w:rsidRDefault="00242F03" w:rsidP="00BE6E8B">
                  <w:pPr>
                    <w:pStyle w:val="Geenafstand"/>
                    <w:rPr>
                      <w:color w:val="FFFFFF" w:themeColor="background1"/>
                    </w:rPr>
                  </w:pPr>
                  <w:r w:rsidRPr="005B036E">
                    <w:rPr>
                      <w:color w:val="FFFFFF" w:themeColor="background1"/>
                    </w:rPr>
                    <w:t xml:space="preserve">The AP expects you to include at least the following in your investigation: </w:t>
                  </w:r>
                </w:p>
                <w:p w:rsidR="00242F03" w:rsidRPr="005B036E" w:rsidRDefault="00242F03" w:rsidP="00BE6E8B">
                  <w:pPr>
                    <w:pStyle w:val="Geenafstand"/>
                    <w:numPr>
                      <w:ilvl w:val="0"/>
                      <w:numId w:val="40"/>
                    </w:numPr>
                    <w:rPr>
                      <w:color w:val="FFFFFF" w:themeColor="background1"/>
                    </w:rPr>
                  </w:pPr>
                  <w:r w:rsidRPr="005B036E">
                    <w:rPr>
                      <w:color w:val="FFFFFF" w:themeColor="background1"/>
                    </w:rPr>
                    <w:t xml:space="preserve">Has there been access to personal data, for example to emails in a mailbox or the content of a database? </w:t>
                  </w:r>
                </w:p>
                <w:p w:rsidR="00242F03" w:rsidRPr="005B036E" w:rsidRDefault="00242F03" w:rsidP="00BE6E8B">
                  <w:pPr>
                    <w:pStyle w:val="Geenafstand"/>
                    <w:numPr>
                      <w:ilvl w:val="0"/>
                      <w:numId w:val="40"/>
                    </w:numPr>
                    <w:rPr>
                      <w:color w:val="FFFFFF" w:themeColor="background1"/>
                    </w:rPr>
                  </w:pPr>
                  <w:r w:rsidRPr="005B036E">
                    <w:rPr>
                      <w:color w:val="FFFFFF" w:themeColor="background1"/>
                    </w:rPr>
                    <w:t>Ha</w:t>
                  </w:r>
                  <w:r w:rsidR="00856C6B">
                    <w:rPr>
                      <w:color w:val="FFFFFF" w:themeColor="background1"/>
                    </w:rPr>
                    <w:t>ve</w:t>
                  </w:r>
                  <w:r w:rsidRPr="005B036E">
                    <w:rPr>
                      <w:color w:val="FFFFFF" w:themeColor="background1"/>
                    </w:rPr>
                    <w:t xml:space="preserve"> these personal data been copied, accessed or otherwise transmitted to the hackers? </w:t>
                  </w:r>
                </w:p>
                <w:p w:rsidR="00242F03" w:rsidRDefault="00856C6B" w:rsidP="00856C6B">
                  <w:pPr>
                    <w:pStyle w:val="Geenafstand"/>
                    <w:numPr>
                      <w:ilvl w:val="0"/>
                      <w:numId w:val="40"/>
                    </w:numPr>
                  </w:pPr>
                  <w:r>
                    <w:rPr>
                      <w:color w:val="FFFFFF" w:themeColor="background1"/>
                    </w:rPr>
                    <w:t>Are</w:t>
                  </w:r>
                  <w:r w:rsidR="00242F03" w:rsidRPr="005B036E">
                    <w:rPr>
                      <w:color w:val="FFFFFF" w:themeColor="background1"/>
                    </w:rPr>
                    <w:t xml:space="preserve"> there log data available and, if so, can you exclude from that log data that personal data ha</w:t>
                  </w:r>
                  <w:r>
                    <w:rPr>
                      <w:color w:val="FFFFFF" w:themeColor="background1"/>
                    </w:rPr>
                    <w:t>ve</w:t>
                  </w:r>
                  <w:r w:rsidR="00242F03" w:rsidRPr="005B036E">
                    <w:rPr>
                      <w:color w:val="FFFFFF" w:themeColor="background1"/>
                    </w:rPr>
                    <w:t xml:space="preserve"> been copied or accessed? </w:t>
                  </w:r>
                </w:p>
              </w:tc>
            </w:tr>
          </w:tbl>
          <w:p w:rsidR="00AD2361" w:rsidRPr="00AD2361" w:rsidRDefault="00AD2361" w:rsidP="00BE6E8B">
            <w:pPr>
              <w:spacing w:line="240" w:lineRule="auto"/>
              <w:rPr>
                <w:lang w:val="en-US"/>
              </w:rPr>
            </w:pPr>
          </w:p>
          <w:p w:rsidR="00AD2361" w:rsidRPr="00AD2361" w:rsidRDefault="00AD2361" w:rsidP="00BE6E8B">
            <w:pPr>
              <w:spacing w:line="240" w:lineRule="auto"/>
              <w:rPr>
                <w:lang w:val="en-US"/>
              </w:rPr>
            </w:pPr>
          </w:p>
          <w:p w:rsidR="00AD2361" w:rsidRPr="00AD2361" w:rsidRDefault="00AD2361" w:rsidP="00BE6E8B">
            <w:pPr>
              <w:spacing w:line="240" w:lineRule="auto"/>
              <w:rPr>
                <w:lang w:val="en-US"/>
              </w:rPr>
            </w:pPr>
          </w:p>
          <w:p w:rsidR="00AD2361" w:rsidRPr="00AD2361" w:rsidRDefault="00AD2361" w:rsidP="00BE6E8B">
            <w:pPr>
              <w:spacing w:line="240" w:lineRule="auto"/>
              <w:rPr>
                <w:lang w:val="en-US"/>
              </w:rPr>
            </w:pPr>
          </w:p>
          <w:p w:rsidR="00AD2361" w:rsidRPr="00AD2361" w:rsidRDefault="00AD2361" w:rsidP="00BE6E8B">
            <w:pPr>
              <w:spacing w:line="240" w:lineRule="auto"/>
              <w:rPr>
                <w:lang w:val="en-US"/>
              </w:rPr>
            </w:pPr>
          </w:p>
          <w:p w:rsidR="00AD2361" w:rsidRPr="00AD2361" w:rsidRDefault="00AD2361" w:rsidP="00BE6E8B">
            <w:pPr>
              <w:spacing w:line="240" w:lineRule="auto"/>
              <w:rPr>
                <w:lang w:val="en-US"/>
              </w:rPr>
            </w:pPr>
          </w:p>
          <w:p w:rsidR="00AD2361" w:rsidRPr="00AD2361" w:rsidRDefault="00AD2361" w:rsidP="00BE6E8B">
            <w:pPr>
              <w:spacing w:line="240" w:lineRule="auto"/>
              <w:rPr>
                <w:lang w:val="en-US"/>
              </w:rPr>
            </w:pPr>
          </w:p>
          <w:p w:rsidR="00AD2361" w:rsidRDefault="00AD2361" w:rsidP="00BE6E8B">
            <w:pPr>
              <w:spacing w:line="240" w:lineRule="auto"/>
              <w:rPr>
                <w:lang w:val="en-US"/>
              </w:rPr>
            </w:pPr>
          </w:p>
          <w:p w:rsidR="00242F03" w:rsidRDefault="00242F03" w:rsidP="00BE6E8B">
            <w:pPr>
              <w:pStyle w:val="Geenafstand"/>
              <w:ind w:left="720"/>
            </w:pPr>
          </w:p>
          <w:p w:rsidR="00242F03" w:rsidRDefault="00242F03" w:rsidP="00BE6E8B">
            <w:pPr>
              <w:pStyle w:val="Geenafstand"/>
              <w:ind w:left="720"/>
            </w:pPr>
          </w:p>
          <w:p w:rsidR="00242F03" w:rsidRDefault="00242F03" w:rsidP="00BE6E8B">
            <w:pPr>
              <w:pStyle w:val="Geenafstand"/>
              <w:ind w:left="720"/>
            </w:pPr>
          </w:p>
          <w:p w:rsidR="00AD2361" w:rsidRDefault="00AD2361" w:rsidP="000C71EE">
            <w:pPr>
              <w:pStyle w:val="Geenafstand"/>
              <w:numPr>
                <w:ilvl w:val="0"/>
                <w:numId w:val="38"/>
              </w:numPr>
              <w:ind w:left="1076" w:hanging="283"/>
            </w:pPr>
            <w:r>
              <w:t xml:space="preserve">Yes, the investigation has been completed </w:t>
            </w:r>
            <w:r>
              <w:rPr>
                <w:color w:val="7030A0"/>
              </w:rPr>
              <w:t>[= continue to 5.2.3.1]</w:t>
            </w:r>
            <w:r>
              <w:t xml:space="preserve"> </w:t>
            </w:r>
          </w:p>
          <w:p w:rsidR="00AD2361" w:rsidRDefault="00AD2361" w:rsidP="00BE6E8B">
            <w:pPr>
              <w:pStyle w:val="Geenafstand"/>
              <w:ind w:left="720"/>
            </w:pPr>
          </w:p>
          <w:p w:rsidR="00AD2361" w:rsidRPr="004A2F15" w:rsidRDefault="00AD2361" w:rsidP="00BE6E8B">
            <w:pPr>
              <w:pStyle w:val="Geenafstand"/>
              <w:ind w:left="1096"/>
              <w:rPr>
                <w:b/>
              </w:rPr>
            </w:pPr>
            <w:r w:rsidRPr="004A2F15">
              <w:rPr>
                <w:b/>
              </w:rPr>
              <w:t xml:space="preserve">5.2.3.1. Upload the report of the investigation into the </w:t>
            </w:r>
            <w:r w:rsidR="00BE400D">
              <w:rPr>
                <w:b/>
              </w:rPr>
              <w:t>breach</w:t>
            </w:r>
            <w:r w:rsidR="00BE400D" w:rsidRPr="004A2F15">
              <w:rPr>
                <w:b/>
              </w:rPr>
              <w:t xml:space="preserve"> </w:t>
            </w:r>
            <w:r w:rsidRPr="004A2F15">
              <w:rPr>
                <w:b/>
              </w:rPr>
              <w:t xml:space="preserve">here </w:t>
            </w:r>
          </w:p>
          <w:p w:rsidR="00084E35" w:rsidRPr="004A2F15" w:rsidRDefault="00AD2361" w:rsidP="000C71EE">
            <w:pPr>
              <w:pStyle w:val="Geenafstand"/>
              <w:ind w:left="1096"/>
              <w:rPr>
                <w:color w:val="7030A0"/>
              </w:rPr>
            </w:pPr>
            <w:r w:rsidRPr="004A2F15">
              <w:rPr>
                <w:color w:val="7030A0"/>
              </w:rPr>
              <w:t xml:space="preserve">[UPLOAD button] [optional] </w:t>
            </w:r>
            <w:r w:rsidR="000C71EE">
              <w:rPr>
                <w:color w:val="7030A0"/>
              </w:rPr>
              <w:br/>
            </w:r>
          </w:p>
          <w:p w:rsidR="00AD2361" w:rsidRDefault="00AD2361" w:rsidP="000C71EE">
            <w:pPr>
              <w:pStyle w:val="Geenafstand"/>
              <w:numPr>
                <w:ilvl w:val="0"/>
                <w:numId w:val="38"/>
              </w:numPr>
              <w:ind w:left="1076" w:hanging="283"/>
            </w:pPr>
            <w:r>
              <w:t xml:space="preserve">No, the investigation </w:t>
            </w:r>
            <w:r w:rsidR="00D344FE">
              <w:t>has not</w:t>
            </w:r>
            <w:r>
              <w:t xml:space="preserve"> started </w:t>
            </w:r>
            <w:r w:rsidR="00D344FE">
              <w:t xml:space="preserve">yet. </w:t>
            </w:r>
          </w:p>
          <w:p w:rsidR="00AD2361" w:rsidRDefault="00AD2361" w:rsidP="00BE6E8B">
            <w:pPr>
              <w:pStyle w:val="Geenafstand"/>
              <w:ind w:left="720"/>
            </w:pPr>
          </w:p>
          <w:tbl>
            <w:tblPr>
              <w:tblStyle w:val="TableGrid"/>
              <w:tblpPr w:leftFromText="141" w:rightFromText="141" w:vertAnchor="text" w:horzAnchor="margin" w:tblpXSpec="center" w:tblpY="71"/>
              <w:tblOverlap w:val="never"/>
              <w:tblW w:w="5838" w:type="dxa"/>
              <w:tblInd w:w="0" w:type="dxa"/>
              <w:tblCellMar>
                <w:top w:w="125" w:type="dxa"/>
                <w:left w:w="107" w:type="dxa"/>
                <w:right w:w="106" w:type="dxa"/>
              </w:tblCellMar>
              <w:tblLook w:val="04A0" w:firstRow="1" w:lastRow="0" w:firstColumn="1" w:lastColumn="0" w:noHBand="0" w:noVBand="1"/>
            </w:tblPr>
            <w:tblGrid>
              <w:gridCol w:w="5838"/>
            </w:tblGrid>
            <w:tr w:rsidR="00AD2361" w:rsidRPr="0070165E" w:rsidTr="00C97A02">
              <w:trPr>
                <w:trHeight w:val="2828"/>
              </w:trPr>
              <w:tc>
                <w:tcPr>
                  <w:tcW w:w="5838" w:type="dxa"/>
                  <w:tcBorders>
                    <w:top w:val="single" w:sz="4" w:space="0" w:color="000000"/>
                    <w:left w:val="single" w:sz="4" w:space="0" w:color="000000"/>
                    <w:bottom w:val="single" w:sz="4" w:space="0" w:color="000000"/>
                    <w:right w:val="single" w:sz="4" w:space="0" w:color="000000"/>
                  </w:tcBorders>
                  <w:shd w:val="clear" w:color="auto" w:fill="891B81"/>
                </w:tcPr>
                <w:p w:rsidR="00AD2361" w:rsidRPr="00C97B8C" w:rsidRDefault="00AD2361" w:rsidP="00BE6E8B">
                  <w:pPr>
                    <w:pStyle w:val="Geenafstand"/>
                    <w:rPr>
                      <w:color w:val="FFFFFF" w:themeColor="background1"/>
                    </w:rPr>
                  </w:pPr>
                  <w:r w:rsidRPr="00C97B8C">
                    <w:rPr>
                      <w:color w:val="FFFFFF" w:themeColor="background1"/>
                    </w:rPr>
                    <w:t xml:space="preserve">The AP expects you to investigate the nature and extent of the </w:t>
                  </w:r>
                  <w:r w:rsidR="00BE400D">
                    <w:rPr>
                      <w:color w:val="FFFFFF" w:themeColor="background1"/>
                    </w:rPr>
                    <w:t>breach</w:t>
                  </w:r>
                  <w:r w:rsidR="00BE400D" w:rsidRPr="00C97B8C">
                    <w:rPr>
                      <w:color w:val="FFFFFF" w:themeColor="background1"/>
                    </w:rPr>
                    <w:t xml:space="preserve"> </w:t>
                  </w:r>
                  <w:r w:rsidRPr="00C97B8C">
                    <w:rPr>
                      <w:color w:val="FFFFFF" w:themeColor="background1"/>
                    </w:rPr>
                    <w:t xml:space="preserve">as soon as possible. You must submit a follow-up </w:t>
                  </w:r>
                  <w:r w:rsidR="007F79D3">
                    <w:rPr>
                      <w:color w:val="FFFFFF" w:themeColor="background1"/>
                    </w:rPr>
                    <w:t>notification</w:t>
                  </w:r>
                  <w:r w:rsidRPr="00C97B8C">
                    <w:rPr>
                      <w:color w:val="FFFFFF" w:themeColor="background1"/>
                    </w:rPr>
                    <w:t xml:space="preserve"> within 4 weeks with the state of affairs. The AP expects you to include at least the following in your investigation: </w:t>
                  </w:r>
                </w:p>
                <w:p w:rsidR="00AD2361" w:rsidRPr="00C97B8C" w:rsidRDefault="00AD2361" w:rsidP="00BE6E8B">
                  <w:pPr>
                    <w:pStyle w:val="Geenafstand"/>
                    <w:numPr>
                      <w:ilvl w:val="0"/>
                      <w:numId w:val="39"/>
                    </w:numPr>
                    <w:rPr>
                      <w:color w:val="FFFFFF" w:themeColor="background1"/>
                    </w:rPr>
                  </w:pPr>
                  <w:r w:rsidRPr="00C97B8C">
                    <w:rPr>
                      <w:color w:val="FFFFFF" w:themeColor="background1"/>
                    </w:rPr>
                    <w:t xml:space="preserve">Has there been access to personal data, for example to emails in a mailbox or the content of a database? </w:t>
                  </w:r>
                </w:p>
                <w:p w:rsidR="00AD2361" w:rsidRPr="00C97B8C" w:rsidRDefault="00AD2361" w:rsidP="00BE6E8B">
                  <w:pPr>
                    <w:pStyle w:val="Geenafstand"/>
                    <w:numPr>
                      <w:ilvl w:val="0"/>
                      <w:numId w:val="39"/>
                    </w:numPr>
                    <w:rPr>
                      <w:color w:val="FFFFFF" w:themeColor="background1"/>
                    </w:rPr>
                  </w:pPr>
                  <w:r w:rsidRPr="00C97B8C">
                    <w:rPr>
                      <w:color w:val="FFFFFF" w:themeColor="background1"/>
                    </w:rPr>
                    <w:t>Ha</w:t>
                  </w:r>
                  <w:r w:rsidR="00856C6B">
                    <w:rPr>
                      <w:color w:val="FFFFFF" w:themeColor="background1"/>
                    </w:rPr>
                    <w:t>ve</w:t>
                  </w:r>
                  <w:r w:rsidRPr="00C97B8C">
                    <w:rPr>
                      <w:color w:val="FFFFFF" w:themeColor="background1"/>
                    </w:rPr>
                    <w:t xml:space="preserve"> these personal data been copied, accessed or otherwise transmitted to the hackers? </w:t>
                  </w:r>
                </w:p>
                <w:p w:rsidR="00AD2361" w:rsidRDefault="00856C6B" w:rsidP="00BE6E8B">
                  <w:pPr>
                    <w:pStyle w:val="Geenafstand"/>
                    <w:numPr>
                      <w:ilvl w:val="0"/>
                      <w:numId w:val="39"/>
                    </w:numPr>
                  </w:pPr>
                  <w:r>
                    <w:rPr>
                      <w:color w:val="FFFFFF" w:themeColor="background1"/>
                    </w:rPr>
                    <w:t>Are</w:t>
                  </w:r>
                  <w:r w:rsidR="00AD2361" w:rsidRPr="00C97B8C">
                    <w:rPr>
                      <w:color w:val="FFFFFF" w:themeColor="background1"/>
                    </w:rPr>
                    <w:t xml:space="preserve"> log data available and, if so, can you exclude from that</w:t>
                  </w:r>
                  <w:r>
                    <w:rPr>
                      <w:color w:val="FFFFFF" w:themeColor="background1"/>
                    </w:rPr>
                    <w:t xml:space="preserve"> </w:t>
                  </w:r>
                  <w:r w:rsidR="00EA47E0">
                    <w:rPr>
                      <w:color w:val="FFFFFF" w:themeColor="background1"/>
                    </w:rPr>
                    <w:t>log data that personal data have</w:t>
                  </w:r>
                  <w:r w:rsidR="00AD2361" w:rsidRPr="00C97B8C">
                    <w:rPr>
                      <w:color w:val="FFFFFF" w:themeColor="background1"/>
                    </w:rPr>
                    <w:t xml:space="preserve"> been copied or accessed? </w:t>
                  </w:r>
                </w:p>
              </w:tc>
            </w:tr>
          </w:tbl>
          <w:p w:rsidR="00AD2361" w:rsidRDefault="00AD2361" w:rsidP="00BE6E8B">
            <w:pPr>
              <w:pStyle w:val="P68B1DB1-Standaard3"/>
              <w:spacing w:line="240" w:lineRule="auto"/>
              <w:ind w:left="409"/>
            </w:pPr>
            <w:r>
              <w:t xml:space="preserve"> </w:t>
            </w:r>
          </w:p>
          <w:p w:rsidR="00AD2361" w:rsidRDefault="00AD2361" w:rsidP="00BE6E8B">
            <w:pPr>
              <w:pStyle w:val="P68B1DB1-Standaard3"/>
              <w:spacing w:line="240" w:lineRule="auto"/>
              <w:ind w:left="409"/>
            </w:pPr>
            <w:r>
              <w:t xml:space="preserve"> </w:t>
            </w:r>
          </w:p>
          <w:p w:rsidR="00AD2361" w:rsidRDefault="00AD2361" w:rsidP="00BE6E8B">
            <w:pPr>
              <w:pStyle w:val="Geenafstand"/>
              <w:ind w:left="720"/>
              <w:rPr>
                <w:rFonts w:eastAsia="Marat Sans"/>
              </w:rPr>
            </w:pPr>
          </w:p>
          <w:p w:rsidR="00AD2361" w:rsidRDefault="00AD2361" w:rsidP="00BE6E8B">
            <w:pPr>
              <w:pStyle w:val="Geenafstand"/>
              <w:ind w:left="720"/>
              <w:rPr>
                <w:rFonts w:eastAsia="Marat Sans"/>
              </w:rPr>
            </w:pPr>
          </w:p>
          <w:p w:rsidR="00AD2361" w:rsidRDefault="00AD2361" w:rsidP="00BE6E8B">
            <w:pPr>
              <w:pStyle w:val="Geenafstand"/>
              <w:ind w:left="720"/>
              <w:rPr>
                <w:rFonts w:eastAsia="Marat Sans"/>
              </w:rPr>
            </w:pPr>
          </w:p>
          <w:p w:rsidR="00AD2361" w:rsidRDefault="00AD2361" w:rsidP="00BE6E8B">
            <w:pPr>
              <w:pStyle w:val="Geenafstand"/>
              <w:ind w:left="720"/>
              <w:rPr>
                <w:rFonts w:eastAsia="Marat Sans"/>
              </w:rPr>
            </w:pPr>
          </w:p>
          <w:p w:rsidR="00AD2361" w:rsidRDefault="00AD2361" w:rsidP="00BE6E8B">
            <w:pPr>
              <w:pStyle w:val="Geenafstand"/>
              <w:ind w:left="720"/>
              <w:rPr>
                <w:rFonts w:eastAsia="Marat Sans"/>
              </w:rPr>
            </w:pPr>
          </w:p>
          <w:p w:rsidR="00AD2361" w:rsidRDefault="00AD2361" w:rsidP="00BE6E8B">
            <w:pPr>
              <w:pStyle w:val="Geenafstand"/>
              <w:ind w:left="720"/>
              <w:rPr>
                <w:rFonts w:eastAsia="Marat Sans"/>
              </w:rPr>
            </w:pPr>
          </w:p>
          <w:p w:rsidR="00AD2361" w:rsidRDefault="00AD2361" w:rsidP="00BE6E8B">
            <w:pPr>
              <w:pStyle w:val="Geenafstand"/>
              <w:ind w:left="720"/>
              <w:rPr>
                <w:rFonts w:eastAsia="Marat Sans"/>
              </w:rPr>
            </w:pPr>
          </w:p>
          <w:p w:rsidR="00AD2361" w:rsidRDefault="00AD2361" w:rsidP="00BE6E8B">
            <w:pPr>
              <w:pStyle w:val="Geenafstand"/>
              <w:ind w:left="720"/>
              <w:rPr>
                <w:rFonts w:eastAsia="Marat Sans"/>
              </w:rPr>
            </w:pPr>
          </w:p>
          <w:p w:rsidR="00AD2361" w:rsidRDefault="00AD2361" w:rsidP="00BE6E8B">
            <w:pPr>
              <w:pStyle w:val="Geenafstand"/>
              <w:ind w:left="720"/>
              <w:rPr>
                <w:rFonts w:eastAsia="Marat Sans"/>
              </w:rPr>
            </w:pPr>
          </w:p>
          <w:p w:rsidR="00AD2361" w:rsidRPr="00833EE4" w:rsidRDefault="00AD2361" w:rsidP="00BE6E8B">
            <w:pPr>
              <w:pStyle w:val="Geenafstand"/>
              <w:numPr>
                <w:ilvl w:val="0"/>
                <w:numId w:val="38"/>
              </w:numPr>
            </w:pPr>
            <w:r>
              <w:rPr>
                <w:rFonts w:eastAsia="Marat Sans"/>
              </w:rPr>
              <w:t>No, no research is being conducted</w:t>
            </w:r>
          </w:p>
          <w:p w:rsidR="00AD2361" w:rsidRDefault="00AD2361" w:rsidP="00BE6E8B">
            <w:pPr>
              <w:pStyle w:val="Geenafstand"/>
              <w:ind w:left="720"/>
            </w:pPr>
          </w:p>
          <w:tbl>
            <w:tblPr>
              <w:tblStyle w:val="TableGrid"/>
              <w:tblpPr w:leftFromText="141" w:rightFromText="141" w:vertAnchor="text" w:horzAnchor="margin" w:tblpXSpec="center" w:tblpY="1"/>
              <w:tblOverlap w:val="never"/>
              <w:tblW w:w="5838" w:type="dxa"/>
              <w:tblInd w:w="0" w:type="dxa"/>
              <w:tblCellMar>
                <w:top w:w="100" w:type="dxa"/>
                <w:left w:w="107" w:type="dxa"/>
                <w:right w:w="115" w:type="dxa"/>
              </w:tblCellMar>
              <w:tblLook w:val="04A0" w:firstRow="1" w:lastRow="0" w:firstColumn="1" w:lastColumn="0" w:noHBand="0" w:noVBand="1"/>
            </w:tblPr>
            <w:tblGrid>
              <w:gridCol w:w="5838"/>
            </w:tblGrid>
            <w:tr w:rsidR="00AD2361" w:rsidRPr="0070165E" w:rsidTr="00C97A02">
              <w:trPr>
                <w:trHeight w:val="3256"/>
              </w:trPr>
              <w:tc>
                <w:tcPr>
                  <w:tcW w:w="5838" w:type="dxa"/>
                  <w:tcBorders>
                    <w:top w:val="single" w:sz="4" w:space="0" w:color="000000"/>
                    <w:left w:val="single" w:sz="4" w:space="0" w:color="000000"/>
                    <w:bottom w:val="single" w:sz="4" w:space="0" w:color="000000"/>
                    <w:right w:val="single" w:sz="4" w:space="0" w:color="000000"/>
                  </w:tcBorders>
                  <w:shd w:val="clear" w:color="auto" w:fill="891B81"/>
                </w:tcPr>
                <w:p w:rsidR="00AD2361" w:rsidRPr="00AE051C" w:rsidRDefault="00AD2361" w:rsidP="00BE6E8B">
                  <w:pPr>
                    <w:pStyle w:val="Geenafstand"/>
                    <w:rPr>
                      <w:color w:val="FFFFFF" w:themeColor="background1"/>
                    </w:rPr>
                  </w:pPr>
                  <w:r w:rsidRPr="00AE051C">
                    <w:rPr>
                      <w:color w:val="FFFFFF" w:themeColor="background1"/>
                    </w:rPr>
                    <w:t xml:space="preserve">Without an investigation, uncertainty about the extent of the breach will remain. This means that you cannot reasonably exclude that personal data has been viewed, copied, stolen or altered by a third party. The AP expects you to investigate the nature and extent of the </w:t>
                  </w:r>
                  <w:r w:rsidR="00BE400D">
                    <w:rPr>
                      <w:color w:val="FFFFFF" w:themeColor="background1"/>
                    </w:rPr>
                    <w:t>breach</w:t>
                  </w:r>
                  <w:r w:rsidR="00BE400D" w:rsidRPr="00AE051C">
                    <w:rPr>
                      <w:color w:val="FFFFFF" w:themeColor="background1"/>
                    </w:rPr>
                    <w:t xml:space="preserve"> </w:t>
                  </w:r>
                  <w:r w:rsidRPr="00AE051C">
                    <w:rPr>
                      <w:color w:val="FFFFFF" w:themeColor="background1"/>
                    </w:rPr>
                    <w:t xml:space="preserve">as soon as possible. The AP expects you to include at least the following in your investigation: </w:t>
                  </w:r>
                </w:p>
                <w:p w:rsidR="00AD2361" w:rsidRPr="00AE051C" w:rsidRDefault="00AD2361" w:rsidP="00BE6E8B">
                  <w:pPr>
                    <w:pStyle w:val="Geenafstand"/>
                    <w:numPr>
                      <w:ilvl w:val="0"/>
                      <w:numId w:val="41"/>
                    </w:numPr>
                    <w:rPr>
                      <w:color w:val="FFFFFF" w:themeColor="background1"/>
                    </w:rPr>
                  </w:pPr>
                  <w:r w:rsidRPr="00AE051C">
                    <w:rPr>
                      <w:color w:val="FFFFFF" w:themeColor="background1"/>
                    </w:rPr>
                    <w:t xml:space="preserve">Has there been access to the personal data, for example to emails in a mailbox or the content of a database? </w:t>
                  </w:r>
                </w:p>
                <w:p w:rsidR="00AD2361" w:rsidRPr="00AE051C" w:rsidRDefault="00AD2361" w:rsidP="00BE6E8B">
                  <w:pPr>
                    <w:pStyle w:val="Geenafstand"/>
                    <w:numPr>
                      <w:ilvl w:val="0"/>
                      <w:numId w:val="41"/>
                    </w:numPr>
                    <w:rPr>
                      <w:color w:val="FFFFFF" w:themeColor="background1"/>
                    </w:rPr>
                  </w:pPr>
                  <w:r w:rsidRPr="00AE051C">
                    <w:rPr>
                      <w:color w:val="FFFFFF" w:themeColor="background1"/>
                    </w:rPr>
                    <w:t>Ha</w:t>
                  </w:r>
                  <w:r w:rsidR="00856C6B">
                    <w:rPr>
                      <w:color w:val="FFFFFF" w:themeColor="background1"/>
                    </w:rPr>
                    <w:t>ve</w:t>
                  </w:r>
                  <w:r w:rsidRPr="00AE051C">
                    <w:rPr>
                      <w:color w:val="FFFFFF" w:themeColor="background1"/>
                    </w:rPr>
                    <w:t xml:space="preserve"> these personal data been copied, accessed or otherwise transmitted to the hackers? </w:t>
                  </w:r>
                </w:p>
                <w:p w:rsidR="00AD2361" w:rsidRDefault="00856C6B" w:rsidP="00856C6B">
                  <w:pPr>
                    <w:pStyle w:val="Geenafstand"/>
                    <w:numPr>
                      <w:ilvl w:val="0"/>
                      <w:numId w:val="41"/>
                    </w:numPr>
                  </w:pPr>
                  <w:r>
                    <w:rPr>
                      <w:color w:val="FFFFFF" w:themeColor="background1"/>
                    </w:rPr>
                    <w:t>Are</w:t>
                  </w:r>
                  <w:r w:rsidR="00AD2361" w:rsidRPr="00AE051C">
                    <w:rPr>
                      <w:color w:val="FFFFFF" w:themeColor="background1"/>
                    </w:rPr>
                    <w:t xml:space="preserve"> log data available and, if so, can you exclude from that</w:t>
                  </w:r>
                  <w:r>
                    <w:rPr>
                      <w:color w:val="FFFFFF" w:themeColor="background1"/>
                    </w:rPr>
                    <w:t xml:space="preserve"> log data that personal data have</w:t>
                  </w:r>
                  <w:r w:rsidR="00AD2361" w:rsidRPr="00AE051C">
                    <w:rPr>
                      <w:color w:val="FFFFFF" w:themeColor="background1"/>
                    </w:rPr>
                    <w:t xml:space="preserve"> been copied or accessed? </w:t>
                  </w:r>
                </w:p>
              </w:tc>
            </w:tr>
          </w:tbl>
          <w:p w:rsidR="002169D8" w:rsidRDefault="002169D8" w:rsidP="00BE6E8B">
            <w:pPr>
              <w:spacing w:line="240" w:lineRule="auto"/>
              <w:ind w:firstLine="708"/>
              <w:rPr>
                <w:lang w:val="en-US"/>
              </w:rPr>
            </w:pPr>
          </w:p>
          <w:p w:rsidR="00DB5AF9" w:rsidRDefault="00AD2361" w:rsidP="00BE6E8B">
            <w:pPr>
              <w:pStyle w:val="Geenafstand"/>
              <w:ind w:left="720"/>
            </w:pPr>
            <w:r w:rsidRPr="007C4F01">
              <w:rPr>
                <w:b/>
              </w:rPr>
              <w:t>5.2.3.2 Explain why you are not conducting an investigation.</w:t>
            </w:r>
            <w:r>
              <w:t xml:space="preserve">     </w:t>
            </w:r>
          </w:p>
          <w:p w:rsidR="00AD2361" w:rsidRDefault="00AD2361" w:rsidP="00BE6E8B">
            <w:pPr>
              <w:pStyle w:val="Geenafstand"/>
              <w:ind w:left="720"/>
            </w:pPr>
            <w:r>
              <w:t xml:space="preserve">[free field] </w:t>
            </w:r>
            <w:r>
              <w:rPr>
                <w:color w:val="7030A0"/>
              </w:rPr>
              <w:t xml:space="preserve"> </w:t>
            </w:r>
          </w:p>
          <w:p w:rsidR="00AD2361" w:rsidRDefault="00AD2361" w:rsidP="00BE6E8B">
            <w:pPr>
              <w:pStyle w:val="Geenafstand"/>
            </w:pPr>
            <w:r>
              <w:t xml:space="preserve"> </w:t>
            </w:r>
          </w:p>
          <w:p w:rsidR="00AD2361" w:rsidRDefault="00AD2361" w:rsidP="00BE6E8B">
            <w:pPr>
              <w:pStyle w:val="Geenafstand"/>
              <w:numPr>
                <w:ilvl w:val="0"/>
                <w:numId w:val="42"/>
              </w:numPr>
            </w:pPr>
            <w:r>
              <w:t xml:space="preserve">Personal data of the wrong customer shown in customer portal </w:t>
            </w:r>
          </w:p>
          <w:p w:rsidR="00AD2361" w:rsidRDefault="00AD2361" w:rsidP="00BE6E8B">
            <w:pPr>
              <w:pStyle w:val="Geenafstand"/>
              <w:numPr>
                <w:ilvl w:val="0"/>
                <w:numId w:val="42"/>
              </w:numPr>
            </w:pPr>
            <w:r>
              <w:t xml:space="preserve">Personal data added to the wrong file </w:t>
            </w:r>
            <w:r>
              <w:rPr>
                <w:color w:val="7030A0"/>
              </w:rPr>
              <w:t xml:space="preserve"> </w:t>
            </w:r>
          </w:p>
          <w:p w:rsidR="00AD2361" w:rsidRDefault="00AD2361" w:rsidP="00BE6E8B">
            <w:pPr>
              <w:pStyle w:val="Geenafstand"/>
              <w:numPr>
                <w:ilvl w:val="0"/>
                <w:numId w:val="42"/>
              </w:numPr>
            </w:pPr>
            <w:r>
              <w:t xml:space="preserve">Personal data added to paper waste  </w:t>
            </w:r>
          </w:p>
          <w:p w:rsidR="00AD2361" w:rsidRDefault="00AD2361" w:rsidP="00BE6E8B">
            <w:pPr>
              <w:pStyle w:val="Geenafstand"/>
              <w:numPr>
                <w:ilvl w:val="0"/>
                <w:numId w:val="42"/>
              </w:numPr>
            </w:pPr>
            <w:r>
              <w:t xml:space="preserve">Personal data due to malfunction (temporarily) not available  </w:t>
            </w:r>
          </w:p>
          <w:p w:rsidR="00AD2361" w:rsidRDefault="00AD2361" w:rsidP="00BE6E8B">
            <w:pPr>
              <w:pStyle w:val="Geenafstand"/>
              <w:numPr>
                <w:ilvl w:val="0"/>
                <w:numId w:val="42"/>
              </w:numPr>
            </w:pPr>
            <w:r>
              <w:t xml:space="preserve">Other, namely: </w:t>
            </w:r>
            <w:r>
              <w:rPr>
                <w:color w:val="000000" w:themeColor="text1"/>
              </w:rPr>
              <w:t>[free field]</w:t>
            </w:r>
            <w:r w:rsidRPr="00CF4A2C">
              <w:rPr>
                <w:color w:val="000000" w:themeColor="text1"/>
              </w:rPr>
              <w:t xml:space="preserve">  </w:t>
            </w:r>
          </w:p>
          <w:p w:rsidR="00AD2361" w:rsidRDefault="00AD2361" w:rsidP="00BE6E8B">
            <w:pPr>
              <w:pStyle w:val="Geenafstand"/>
            </w:pPr>
            <w:r>
              <w:t xml:space="preserve"> </w:t>
            </w:r>
          </w:p>
          <w:p w:rsidR="00AD2361" w:rsidRPr="001A57CA" w:rsidRDefault="00AD2361" w:rsidP="00BE6E8B">
            <w:pPr>
              <w:pStyle w:val="Geenafstand"/>
              <w:rPr>
                <w:b/>
              </w:rPr>
            </w:pPr>
            <w:r w:rsidRPr="001A57CA">
              <w:rPr>
                <w:b/>
              </w:rPr>
              <w:t xml:space="preserve">5.3 Description of the incident </w:t>
            </w:r>
          </w:p>
          <w:p w:rsidR="00AD2361" w:rsidRDefault="00AD2361" w:rsidP="00BE6E8B">
            <w:pPr>
              <w:pStyle w:val="Geenafstand"/>
              <w:rPr>
                <w:b/>
              </w:rPr>
            </w:pPr>
            <w:r w:rsidRPr="001A57CA">
              <w:rPr>
                <w:b/>
              </w:rPr>
              <w:t>Provide a summary of the incident where there has been a personal data</w:t>
            </w:r>
            <w:r>
              <w:rPr>
                <w:b/>
              </w:rPr>
              <w:t xml:space="preserve"> security</w:t>
            </w:r>
            <w:r w:rsidRPr="001A57CA">
              <w:rPr>
                <w:b/>
              </w:rPr>
              <w:t xml:space="preserve"> breach </w:t>
            </w:r>
          </w:p>
          <w:p w:rsidR="00AD2361" w:rsidRPr="001A57CA" w:rsidRDefault="00AD2361" w:rsidP="00BE6E8B">
            <w:pPr>
              <w:pStyle w:val="Geenafstand"/>
            </w:pPr>
            <w:r>
              <w:t>[free field]</w:t>
            </w:r>
            <w:r w:rsidRPr="001A57CA">
              <w:t xml:space="preserve"> </w:t>
            </w:r>
          </w:p>
          <w:p w:rsidR="00100BDD" w:rsidRDefault="00AD2361" w:rsidP="00BE6E8B">
            <w:pPr>
              <w:pStyle w:val="Geenafstand"/>
            </w:pPr>
            <w:r>
              <w:t xml:space="preserve"> </w:t>
            </w:r>
          </w:p>
          <w:p w:rsidR="00AD2361" w:rsidRDefault="00AD2361" w:rsidP="00BE6E8B">
            <w:pPr>
              <w:pStyle w:val="Geenafstand"/>
            </w:pPr>
            <w:r w:rsidRPr="005C12DF">
              <w:rPr>
                <w:b/>
              </w:rPr>
              <w:t xml:space="preserve">5. 4 If available: upload relevant supporting documentation to your </w:t>
            </w:r>
            <w:r w:rsidR="007F79D3">
              <w:rPr>
                <w:b/>
              </w:rPr>
              <w:t>notification</w:t>
            </w:r>
            <w:r w:rsidRPr="005C12DF">
              <w:rPr>
                <w:b/>
              </w:rPr>
              <w:t xml:space="preserve"> here</w:t>
            </w:r>
            <w:r>
              <w:t xml:space="preserve">  </w:t>
            </w:r>
            <w:r>
              <w:rPr>
                <w:color w:val="7030A0"/>
              </w:rPr>
              <w:t>Please note: do not include personal data in the files if this is not necessary.</w:t>
            </w:r>
            <w:r>
              <w:t xml:space="preserve"> </w:t>
            </w:r>
          </w:p>
          <w:p w:rsidR="00AD2361" w:rsidRPr="00AD2361" w:rsidRDefault="00AD2361" w:rsidP="00BE6E8B">
            <w:pPr>
              <w:pStyle w:val="Geenafstand"/>
              <w:rPr>
                <w:lang w:val="en-US"/>
              </w:rPr>
            </w:pPr>
            <w:r>
              <w:t xml:space="preserve">[Upload button] [optional] </w:t>
            </w:r>
          </w:p>
        </w:tc>
      </w:tr>
    </w:tbl>
    <w:p w:rsidR="0094475C" w:rsidRPr="00AD2361" w:rsidRDefault="0094475C" w:rsidP="00BE6E8B">
      <w:pPr>
        <w:tabs>
          <w:tab w:val="left" w:pos="1060"/>
        </w:tabs>
        <w:spacing w:line="240" w:lineRule="auto"/>
        <w:rPr>
          <w:lang w:val="en" w:eastAsia="nl-NL"/>
        </w:rPr>
      </w:pPr>
    </w:p>
    <w:tbl>
      <w:tblPr>
        <w:tblStyle w:val="TableGrid"/>
        <w:tblpPr w:vertAnchor="text" w:horzAnchor="margin" w:tblpYSpec="center"/>
        <w:tblOverlap w:val="never"/>
        <w:tblW w:w="8961" w:type="dxa"/>
        <w:tblInd w:w="0" w:type="dxa"/>
        <w:tblCellMar>
          <w:top w:w="37" w:type="dxa"/>
          <w:left w:w="110" w:type="dxa"/>
          <w:right w:w="115" w:type="dxa"/>
        </w:tblCellMar>
        <w:tblLook w:val="04A0" w:firstRow="1" w:lastRow="0" w:firstColumn="1" w:lastColumn="0" w:noHBand="0" w:noVBand="1"/>
      </w:tblPr>
      <w:tblGrid>
        <w:gridCol w:w="1373"/>
        <w:gridCol w:w="7588"/>
      </w:tblGrid>
      <w:tr w:rsidR="003564DA" w:rsidRPr="00EE727F" w:rsidTr="00EF55B9">
        <w:trPr>
          <w:trHeight w:val="5763"/>
        </w:trPr>
        <w:tc>
          <w:tcPr>
            <w:tcW w:w="1608" w:type="dxa"/>
            <w:tcBorders>
              <w:top w:val="nil"/>
              <w:bottom w:val="nil"/>
              <w:right w:val="single" w:sz="4" w:space="0" w:color="000000"/>
            </w:tcBorders>
          </w:tcPr>
          <w:p w:rsidR="003564DA" w:rsidRPr="00CC54DA" w:rsidRDefault="000C71EE" w:rsidP="00BE6E8B">
            <w:pPr>
              <w:pStyle w:val="Kop3"/>
              <w:spacing w:line="240" w:lineRule="auto"/>
              <w:outlineLvl w:val="2"/>
            </w:pPr>
            <w:bookmarkStart w:id="25" w:name="_Toc114243665"/>
            <w:r>
              <w:rPr>
                <w:rFonts w:asciiTheme="minorHAnsi" w:hAnsiTheme="minorHAnsi"/>
                <w:b/>
                <w:color w:val="auto"/>
                <w:sz w:val="22"/>
                <w:szCs w:val="22"/>
              </w:rPr>
              <w:t>6. Personal d</w:t>
            </w:r>
            <w:r w:rsidR="00CC54DA" w:rsidRPr="006C3E42">
              <w:rPr>
                <w:rFonts w:asciiTheme="minorHAnsi" w:hAnsiTheme="minorHAnsi"/>
                <w:b/>
                <w:color w:val="auto"/>
                <w:sz w:val="22"/>
                <w:szCs w:val="22"/>
              </w:rPr>
              <w:t xml:space="preserve">ata </w:t>
            </w:r>
            <w:r w:rsidR="006C3E42">
              <w:rPr>
                <w:rFonts w:asciiTheme="minorHAnsi" w:hAnsiTheme="minorHAnsi"/>
                <w:b/>
                <w:color w:val="auto"/>
                <w:sz w:val="22"/>
                <w:szCs w:val="22"/>
              </w:rPr>
              <w:t>i</w:t>
            </w:r>
            <w:r w:rsidR="00CC54DA" w:rsidRPr="006C3E42">
              <w:rPr>
                <w:rFonts w:asciiTheme="minorHAnsi" w:hAnsiTheme="minorHAnsi"/>
                <w:b/>
                <w:color w:val="auto"/>
                <w:sz w:val="22"/>
                <w:szCs w:val="22"/>
              </w:rPr>
              <w:t>nvolved</w:t>
            </w:r>
            <w:bookmarkEnd w:id="25"/>
          </w:p>
        </w:tc>
        <w:tc>
          <w:tcPr>
            <w:tcW w:w="7353" w:type="dxa"/>
            <w:tcBorders>
              <w:top w:val="single" w:sz="4" w:space="0" w:color="000000"/>
              <w:left w:val="single" w:sz="4" w:space="0" w:color="000000"/>
              <w:bottom w:val="single" w:sz="4" w:space="0" w:color="000000"/>
              <w:right w:val="single" w:sz="4" w:space="0" w:color="000000"/>
            </w:tcBorders>
          </w:tcPr>
          <w:p w:rsidR="00DA2112" w:rsidRPr="001A2B31" w:rsidRDefault="003564DA" w:rsidP="00BE6E8B">
            <w:pPr>
              <w:pStyle w:val="Geenafstand"/>
              <w:rPr>
                <w:b/>
              </w:rPr>
            </w:pPr>
            <w:r w:rsidRPr="001A2B31">
              <w:rPr>
                <w:b/>
              </w:rPr>
              <w:t>6.1 Personal data in</w:t>
            </w:r>
            <w:r w:rsidRPr="001A2B31">
              <w:rPr>
                <w:b/>
                <w:color w:val="000000" w:themeColor="text1"/>
              </w:rPr>
              <w:t xml:space="preserve"> general </w:t>
            </w:r>
            <w:r w:rsidR="000F72DD">
              <w:rPr>
                <w:color w:val="7030A0"/>
              </w:rPr>
              <w:t>M</w:t>
            </w:r>
            <w:r w:rsidR="000F72DD" w:rsidRPr="001A2B31">
              <w:rPr>
                <w:color w:val="7030A0"/>
              </w:rPr>
              <w:t xml:space="preserve">ultiple </w:t>
            </w:r>
            <w:r w:rsidR="001A2B31" w:rsidRPr="001A2B31">
              <w:rPr>
                <w:color w:val="7030A0"/>
              </w:rPr>
              <w:t xml:space="preserve">options </w:t>
            </w:r>
            <w:r w:rsidRPr="001A2B31">
              <w:rPr>
                <w:color w:val="7030A0"/>
              </w:rPr>
              <w:t>are possible</w:t>
            </w:r>
            <w:r w:rsidRPr="001A2B31">
              <w:rPr>
                <w:b/>
                <w:color w:val="7030A0"/>
              </w:rPr>
              <w:t xml:space="preserve"> </w:t>
            </w:r>
          </w:p>
          <w:p w:rsidR="003564DA" w:rsidRDefault="003564DA" w:rsidP="00BE6E8B">
            <w:pPr>
              <w:pStyle w:val="Geenafstand"/>
              <w:numPr>
                <w:ilvl w:val="0"/>
                <w:numId w:val="43"/>
              </w:numPr>
            </w:pPr>
            <w:r>
              <w:t>Name</w:t>
            </w:r>
          </w:p>
          <w:p w:rsidR="003564DA" w:rsidRDefault="003564DA" w:rsidP="00BE6E8B">
            <w:pPr>
              <w:pStyle w:val="Geenafstand"/>
              <w:numPr>
                <w:ilvl w:val="0"/>
                <w:numId w:val="43"/>
              </w:numPr>
            </w:pPr>
            <w:r>
              <w:t xml:space="preserve">Sex  </w:t>
            </w:r>
          </w:p>
          <w:p w:rsidR="003564DA" w:rsidRDefault="003564DA" w:rsidP="00BE6E8B">
            <w:pPr>
              <w:pStyle w:val="Geenafstand"/>
              <w:numPr>
                <w:ilvl w:val="0"/>
                <w:numId w:val="43"/>
              </w:numPr>
            </w:pPr>
            <w:r>
              <w:t xml:space="preserve">Date of birth and/or age  </w:t>
            </w:r>
          </w:p>
          <w:p w:rsidR="003564DA" w:rsidRDefault="006B44D5" w:rsidP="00BE6E8B">
            <w:pPr>
              <w:pStyle w:val="Geenafstand"/>
              <w:numPr>
                <w:ilvl w:val="0"/>
                <w:numId w:val="43"/>
              </w:numPr>
            </w:pPr>
            <w:r>
              <w:t xml:space="preserve">Social security </w:t>
            </w:r>
            <w:r w:rsidR="003564DA">
              <w:t xml:space="preserve">number (BSN)  </w:t>
            </w:r>
          </w:p>
          <w:p w:rsidR="003564DA" w:rsidRPr="00655BD0" w:rsidRDefault="003564DA" w:rsidP="00BE6E8B">
            <w:pPr>
              <w:pStyle w:val="Geenafstand"/>
              <w:numPr>
                <w:ilvl w:val="0"/>
                <w:numId w:val="43"/>
              </w:numPr>
              <w:rPr>
                <w:rFonts w:asciiTheme="minorHAnsi" w:hAnsiTheme="minorHAnsi"/>
              </w:rPr>
            </w:pPr>
            <w:r w:rsidRPr="00655BD0">
              <w:rPr>
                <w:rFonts w:asciiTheme="minorHAnsi" w:eastAsia="Segoe UI Symbol" w:hAnsiTheme="minorHAnsi"/>
              </w:rPr>
              <w:t xml:space="preserve">Contact details </w:t>
            </w:r>
            <w:r w:rsidRPr="00655BD0">
              <w:rPr>
                <w:rFonts w:asciiTheme="minorHAnsi" w:eastAsia="Marat Sans" w:hAnsiTheme="minorHAnsi" w:cs="Marat Sans"/>
                <w:color w:val="7030A0"/>
              </w:rPr>
              <w:t xml:space="preserve"> </w:t>
            </w:r>
          </w:p>
          <w:p w:rsidR="003564DA" w:rsidRDefault="003564DA" w:rsidP="00BE6E8B">
            <w:pPr>
              <w:pStyle w:val="Geenafstand"/>
              <w:numPr>
                <w:ilvl w:val="1"/>
                <w:numId w:val="44"/>
              </w:numPr>
            </w:pPr>
            <w:r>
              <w:t xml:space="preserve">Address and place of residence </w:t>
            </w:r>
          </w:p>
          <w:p w:rsidR="003564DA" w:rsidRDefault="003564DA" w:rsidP="00BE6E8B">
            <w:pPr>
              <w:pStyle w:val="Geenafstand"/>
              <w:numPr>
                <w:ilvl w:val="1"/>
                <w:numId w:val="44"/>
              </w:numPr>
            </w:pPr>
            <w:r>
              <w:t xml:space="preserve">E-mail address </w:t>
            </w:r>
          </w:p>
          <w:p w:rsidR="00DA7660" w:rsidRPr="00DA7660" w:rsidRDefault="003564DA" w:rsidP="00BE6E8B">
            <w:pPr>
              <w:pStyle w:val="Geenafstand"/>
              <w:numPr>
                <w:ilvl w:val="1"/>
                <w:numId w:val="44"/>
              </w:numPr>
            </w:pPr>
            <w:r>
              <w:t xml:space="preserve">Phone number </w:t>
            </w:r>
          </w:p>
          <w:p w:rsidR="00DA7660" w:rsidRDefault="00DA7660" w:rsidP="00BE6E8B">
            <w:pPr>
              <w:pStyle w:val="Geenafstand"/>
              <w:numPr>
                <w:ilvl w:val="0"/>
                <w:numId w:val="44"/>
              </w:numPr>
            </w:pPr>
            <w:r>
              <w:t>Access or identification data</w:t>
            </w:r>
          </w:p>
          <w:p w:rsidR="003564DA" w:rsidRPr="00837347" w:rsidRDefault="003564DA" w:rsidP="00BE6E8B">
            <w:pPr>
              <w:pStyle w:val="Geenafstand"/>
              <w:rPr>
                <w:lang w:val="en-GB"/>
              </w:rPr>
            </w:pPr>
          </w:p>
          <w:tbl>
            <w:tblPr>
              <w:tblStyle w:val="TableGrid"/>
              <w:tblW w:w="6936" w:type="dxa"/>
              <w:tblInd w:w="6" w:type="dxa"/>
              <w:tblCellMar>
                <w:top w:w="135" w:type="dxa"/>
                <w:left w:w="107" w:type="dxa"/>
                <w:right w:w="115" w:type="dxa"/>
              </w:tblCellMar>
              <w:tblLook w:val="04A0" w:firstRow="1" w:lastRow="0" w:firstColumn="1" w:lastColumn="0" w:noHBand="0" w:noVBand="1"/>
            </w:tblPr>
            <w:tblGrid>
              <w:gridCol w:w="6936"/>
            </w:tblGrid>
            <w:tr w:rsidR="003564DA" w:rsidRPr="0070165E" w:rsidTr="00B14560">
              <w:trPr>
                <w:trHeight w:val="442"/>
              </w:trPr>
              <w:tc>
                <w:tcPr>
                  <w:tcW w:w="6936" w:type="dxa"/>
                  <w:tcBorders>
                    <w:top w:val="single" w:sz="4" w:space="0" w:color="000000"/>
                    <w:left w:val="single" w:sz="4" w:space="0" w:color="000000"/>
                    <w:bottom w:val="single" w:sz="4" w:space="0" w:color="000000"/>
                    <w:right w:val="single" w:sz="4" w:space="0" w:color="000000"/>
                  </w:tcBorders>
                  <w:shd w:val="clear" w:color="auto" w:fill="891B81"/>
                </w:tcPr>
                <w:p w:rsidR="003564DA" w:rsidRDefault="003564DA" w:rsidP="00DE67B7">
                  <w:pPr>
                    <w:pStyle w:val="Geenafstand"/>
                    <w:framePr w:wrap="around" w:vAnchor="text" w:hAnchor="margin" w:yAlign="center"/>
                    <w:suppressOverlap/>
                  </w:pPr>
                  <w:r w:rsidRPr="00172AF3">
                    <w:rPr>
                      <w:color w:val="FFFFFF" w:themeColor="background1"/>
                    </w:rPr>
                    <w:t>For example usernames and passwords</w:t>
                  </w:r>
                  <w:r w:rsidR="000D3434">
                    <w:rPr>
                      <w:color w:val="FFFFFF" w:themeColor="background1"/>
                    </w:rPr>
                    <w:t>.</w:t>
                  </w:r>
                  <w:r w:rsidRPr="00172AF3">
                    <w:rPr>
                      <w:color w:val="FFFFFF" w:themeColor="background1"/>
                    </w:rPr>
                    <w:t xml:space="preserve"> </w:t>
                  </w:r>
                </w:p>
              </w:tc>
            </w:tr>
          </w:tbl>
          <w:p w:rsidR="003564DA" w:rsidRDefault="003564DA" w:rsidP="00BE6E8B">
            <w:pPr>
              <w:pStyle w:val="P68B1DB1-Standaard3"/>
              <w:spacing w:after="18" w:line="240" w:lineRule="auto"/>
            </w:pPr>
            <w:r>
              <w:t xml:space="preserve">  </w:t>
            </w:r>
          </w:p>
          <w:p w:rsidR="003564DA" w:rsidRDefault="003564DA" w:rsidP="00BE6E8B">
            <w:pPr>
              <w:pStyle w:val="Geenafstand"/>
              <w:numPr>
                <w:ilvl w:val="0"/>
                <w:numId w:val="45"/>
              </w:numPr>
            </w:pPr>
            <w:r>
              <w:t xml:space="preserve">Financial data </w:t>
            </w:r>
          </w:p>
          <w:p w:rsidR="003564DA" w:rsidRDefault="003564DA" w:rsidP="00BE6E8B">
            <w:pPr>
              <w:pStyle w:val="Geenafstand"/>
              <w:numPr>
                <w:ilvl w:val="1"/>
                <w:numId w:val="46"/>
              </w:numPr>
            </w:pPr>
            <w:r>
              <w:t xml:space="preserve">Bank account number/IBAN  </w:t>
            </w:r>
          </w:p>
          <w:p w:rsidR="003564DA" w:rsidRDefault="003564DA" w:rsidP="00BE6E8B">
            <w:pPr>
              <w:pStyle w:val="Geenafstand"/>
              <w:numPr>
                <w:ilvl w:val="1"/>
                <w:numId w:val="46"/>
              </w:numPr>
            </w:pPr>
            <w:r>
              <w:t xml:space="preserve">Credit card details  </w:t>
            </w:r>
          </w:p>
          <w:p w:rsidR="003564DA" w:rsidRDefault="003564DA" w:rsidP="00BE6E8B">
            <w:pPr>
              <w:pStyle w:val="Geenafstand"/>
              <w:numPr>
                <w:ilvl w:val="1"/>
                <w:numId w:val="46"/>
              </w:numPr>
            </w:pPr>
            <w:r>
              <w:t xml:space="preserve">Data on (problematic) debts  </w:t>
            </w:r>
          </w:p>
          <w:p w:rsidR="003564DA" w:rsidRDefault="003564DA" w:rsidP="00BE6E8B">
            <w:pPr>
              <w:pStyle w:val="Geenafstand"/>
              <w:numPr>
                <w:ilvl w:val="1"/>
                <w:numId w:val="46"/>
              </w:numPr>
            </w:pPr>
            <w:r>
              <w:t xml:space="preserve">Data on </w:t>
            </w:r>
            <w:r w:rsidR="003F6A47">
              <w:t xml:space="preserve">benefits </w:t>
            </w:r>
            <w:r>
              <w:t xml:space="preserve">and/or debts </w:t>
            </w:r>
          </w:p>
          <w:p w:rsidR="003564DA" w:rsidRDefault="003564DA" w:rsidP="00BE6E8B">
            <w:pPr>
              <w:pStyle w:val="Geenafstand"/>
              <w:numPr>
                <w:ilvl w:val="1"/>
                <w:numId w:val="46"/>
              </w:numPr>
            </w:pPr>
            <w:r>
              <w:t>Other financial data, namely:</w:t>
            </w:r>
            <w:r w:rsidR="000C71EE">
              <w:t xml:space="preserve"> </w:t>
            </w:r>
            <w:r w:rsidR="008B7D43">
              <w:t>[free field]</w:t>
            </w:r>
            <w:r>
              <w:t xml:space="preserve">  </w:t>
            </w:r>
          </w:p>
          <w:p w:rsidR="003564DA" w:rsidRDefault="003564DA" w:rsidP="00BE6E8B">
            <w:pPr>
              <w:pStyle w:val="Geenafstand"/>
              <w:numPr>
                <w:ilvl w:val="0"/>
                <w:numId w:val="45"/>
              </w:numPr>
            </w:pPr>
            <w:r>
              <w:t xml:space="preserve">(Copies of) passports or other proofs of identity  </w:t>
            </w:r>
          </w:p>
          <w:p w:rsidR="003564DA" w:rsidRDefault="003510AF" w:rsidP="00BE6E8B">
            <w:pPr>
              <w:pStyle w:val="Geenafstand"/>
              <w:numPr>
                <w:ilvl w:val="0"/>
                <w:numId w:val="45"/>
              </w:numPr>
            </w:pPr>
            <w:r>
              <w:t>Location data</w:t>
            </w:r>
            <w:r w:rsidR="003564DA">
              <w:t xml:space="preserve"> </w:t>
            </w:r>
            <w:r w:rsidR="00DA7660">
              <w:br/>
            </w:r>
          </w:p>
          <w:tbl>
            <w:tblPr>
              <w:tblStyle w:val="TableGrid"/>
              <w:tblW w:w="6936" w:type="dxa"/>
              <w:tblInd w:w="6" w:type="dxa"/>
              <w:tblCellMar>
                <w:left w:w="107" w:type="dxa"/>
                <w:right w:w="97" w:type="dxa"/>
              </w:tblCellMar>
              <w:tblLook w:val="04A0" w:firstRow="1" w:lastRow="0" w:firstColumn="1" w:lastColumn="0" w:noHBand="0" w:noVBand="1"/>
            </w:tblPr>
            <w:tblGrid>
              <w:gridCol w:w="6936"/>
            </w:tblGrid>
            <w:tr w:rsidR="003564DA" w:rsidRPr="0070165E" w:rsidTr="00B14560">
              <w:trPr>
                <w:trHeight w:val="706"/>
              </w:trPr>
              <w:tc>
                <w:tcPr>
                  <w:tcW w:w="6936" w:type="dxa"/>
                  <w:tcBorders>
                    <w:top w:val="single" w:sz="4" w:space="0" w:color="000000"/>
                    <w:left w:val="single" w:sz="4" w:space="0" w:color="000000"/>
                    <w:bottom w:val="single" w:sz="4" w:space="0" w:color="000000"/>
                    <w:right w:val="single" w:sz="4" w:space="0" w:color="000000"/>
                  </w:tcBorders>
                  <w:shd w:val="clear" w:color="auto" w:fill="891B81"/>
                  <w:vAlign w:val="center"/>
                </w:tcPr>
                <w:p w:rsidR="003564DA" w:rsidRDefault="003564DA" w:rsidP="00DE67B7">
                  <w:pPr>
                    <w:pStyle w:val="Geenafstand"/>
                    <w:framePr w:wrap="around" w:vAnchor="text" w:hAnchor="margin" w:yAlign="center"/>
                    <w:suppressOverlap/>
                  </w:pPr>
                  <w:r w:rsidRPr="00D96CD1">
                    <w:rPr>
                      <w:color w:val="FFFFFF" w:themeColor="background1"/>
                    </w:rPr>
                    <w:t xml:space="preserve">No </w:t>
                  </w:r>
                  <w:r w:rsidR="00D61DE8" w:rsidRPr="00D96CD1">
                    <w:rPr>
                      <w:color w:val="FFFFFF" w:themeColor="background1"/>
                    </w:rPr>
                    <w:t>address</w:t>
                  </w:r>
                  <w:r w:rsidRPr="00D96CD1">
                    <w:rPr>
                      <w:color w:val="FFFFFF" w:themeColor="background1"/>
                    </w:rPr>
                    <w:t xml:space="preserve"> </w:t>
                  </w:r>
                  <w:r w:rsidR="00A211A4">
                    <w:rPr>
                      <w:color w:val="FFFFFF" w:themeColor="background1"/>
                    </w:rPr>
                    <w:t>information</w:t>
                  </w:r>
                  <w:r w:rsidRPr="00D96CD1">
                    <w:rPr>
                      <w:color w:val="FFFFFF" w:themeColor="background1"/>
                    </w:rPr>
                    <w:t xml:space="preserve">. This means data to determine or be able to track a person’s location, e.g. GPS data, transmission tower data. </w:t>
                  </w:r>
                </w:p>
              </w:tc>
            </w:tr>
          </w:tbl>
          <w:p w:rsidR="003564DA" w:rsidRDefault="003564DA" w:rsidP="00BE6E8B">
            <w:pPr>
              <w:pStyle w:val="P68B1DB1-Standaard3"/>
              <w:spacing w:after="18" w:line="240" w:lineRule="auto"/>
            </w:pPr>
            <w:r>
              <w:t xml:space="preserve"> </w:t>
            </w:r>
          </w:p>
          <w:p w:rsidR="00EA47E0" w:rsidRDefault="003564DA" w:rsidP="00BE6E8B">
            <w:pPr>
              <w:pStyle w:val="Geenafstand"/>
              <w:numPr>
                <w:ilvl w:val="0"/>
                <w:numId w:val="47"/>
              </w:numPr>
            </w:pPr>
            <w:r>
              <w:t xml:space="preserve">Personal data relating to criminal convictions and criminal offences or </w:t>
            </w:r>
          </w:p>
          <w:p w:rsidR="003564DA" w:rsidRDefault="003564DA" w:rsidP="00EA47E0">
            <w:pPr>
              <w:pStyle w:val="Geenafstand"/>
              <w:ind w:left="720"/>
            </w:pPr>
            <w:r>
              <w:t xml:space="preserve">related security measures  </w:t>
            </w:r>
            <w:r w:rsidR="00E77546">
              <w:br/>
            </w:r>
          </w:p>
          <w:tbl>
            <w:tblPr>
              <w:tblStyle w:val="TableGrid"/>
              <w:tblW w:w="6936" w:type="dxa"/>
              <w:tblInd w:w="6" w:type="dxa"/>
              <w:tblCellMar>
                <w:left w:w="107" w:type="dxa"/>
                <w:right w:w="115" w:type="dxa"/>
              </w:tblCellMar>
              <w:tblLook w:val="04A0" w:firstRow="1" w:lastRow="0" w:firstColumn="1" w:lastColumn="0" w:noHBand="0" w:noVBand="1"/>
            </w:tblPr>
            <w:tblGrid>
              <w:gridCol w:w="6936"/>
            </w:tblGrid>
            <w:tr w:rsidR="003564DA" w:rsidRPr="0070165E" w:rsidTr="00B14560">
              <w:trPr>
                <w:trHeight w:val="965"/>
              </w:trPr>
              <w:tc>
                <w:tcPr>
                  <w:tcW w:w="6936" w:type="dxa"/>
                  <w:tcBorders>
                    <w:top w:val="single" w:sz="4" w:space="0" w:color="000000"/>
                    <w:left w:val="single" w:sz="4" w:space="0" w:color="000000"/>
                    <w:bottom w:val="single" w:sz="4" w:space="0" w:color="000000"/>
                    <w:right w:val="single" w:sz="4" w:space="0" w:color="000000"/>
                  </w:tcBorders>
                  <w:shd w:val="clear" w:color="auto" w:fill="891B81"/>
                  <w:vAlign w:val="center"/>
                </w:tcPr>
                <w:p w:rsidR="003564DA" w:rsidRPr="007F1B62" w:rsidRDefault="003564DA" w:rsidP="00DE67B7">
                  <w:pPr>
                    <w:pStyle w:val="Geenafstand"/>
                    <w:framePr w:wrap="around" w:vAnchor="text" w:hAnchor="margin" w:yAlign="center"/>
                    <w:suppressOverlap/>
                    <w:rPr>
                      <w:color w:val="FFFFFF" w:themeColor="background1"/>
                    </w:rPr>
                  </w:pPr>
                  <w:r w:rsidRPr="007F1B62">
                    <w:rPr>
                      <w:color w:val="FFFFFF" w:themeColor="background1"/>
                    </w:rPr>
                    <w:t xml:space="preserve">Also indirectly, </w:t>
                  </w:r>
                  <w:r w:rsidR="008D715F">
                    <w:rPr>
                      <w:color w:val="FFFFFF" w:themeColor="background1"/>
                    </w:rPr>
                    <w:t xml:space="preserve">data may be considered </w:t>
                  </w:r>
                  <w:r w:rsidR="00D344FE">
                    <w:rPr>
                      <w:color w:val="FFFFFF" w:themeColor="background1"/>
                    </w:rPr>
                    <w:t>criminal</w:t>
                  </w:r>
                  <w:r w:rsidRPr="007F1B62">
                    <w:rPr>
                      <w:color w:val="FFFFFF" w:themeColor="background1"/>
                    </w:rPr>
                    <w:t xml:space="preserve"> offence personal data, e.g. derived from the design or logo of an envelope originating from the probation office or the Public Prosecutor’s Office. </w:t>
                  </w:r>
                </w:p>
              </w:tc>
            </w:tr>
          </w:tbl>
          <w:p w:rsidR="003564DA" w:rsidRDefault="003564DA" w:rsidP="00BE6E8B">
            <w:pPr>
              <w:pStyle w:val="P68B1DB1-Standaard3"/>
              <w:spacing w:after="18" w:line="240" w:lineRule="auto"/>
            </w:pPr>
          </w:p>
          <w:p w:rsidR="003564DA" w:rsidRDefault="003564DA" w:rsidP="00BE6E8B">
            <w:pPr>
              <w:pStyle w:val="Geenafstand"/>
              <w:numPr>
                <w:ilvl w:val="0"/>
                <w:numId w:val="48"/>
              </w:numPr>
            </w:pPr>
            <w:r>
              <w:t xml:space="preserve">Other, namely: </w:t>
            </w:r>
            <w:r w:rsidR="008B7D43">
              <w:t>[free field]</w:t>
            </w:r>
            <w:r>
              <w:t xml:space="preserve">  </w:t>
            </w:r>
          </w:p>
          <w:p w:rsidR="003564DA" w:rsidRDefault="003564DA" w:rsidP="00BE6E8B">
            <w:pPr>
              <w:pStyle w:val="Geenafstand"/>
              <w:numPr>
                <w:ilvl w:val="0"/>
                <w:numId w:val="48"/>
              </w:numPr>
            </w:pPr>
            <w:r>
              <w:t>Unknown</w:t>
            </w:r>
          </w:p>
          <w:p w:rsidR="003564DA" w:rsidRDefault="003564DA" w:rsidP="00BE6E8B">
            <w:pPr>
              <w:pStyle w:val="P68B1DB1-Standaard3"/>
              <w:spacing w:line="240" w:lineRule="auto"/>
            </w:pPr>
            <w:r>
              <w:t xml:space="preserve"> </w:t>
            </w:r>
          </w:p>
          <w:tbl>
            <w:tblPr>
              <w:tblStyle w:val="TableGrid"/>
              <w:tblW w:w="6936" w:type="dxa"/>
              <w:tblInd w:w="6" w:type="dxa"/>
              <w:tblCellMar>
                <w:top w:w="125" w:type="dxa"/>
                <w:left w:w="107" w:type="dxa"/>
                <w:right w:w="880" w:type="dxa"/>
              </w:tblCellMar>
              <w:tblLook w:val="04A0" w:firstRow="1" w:lastRow="0" w:firstColumn="1" w:lastColumn="0" w:noHBand="0" w:noVBand="1"/>
            </w:tblPr>
            <w:tblGrid>
              <w:gridCol w:w="6936"/>
            </w:tblGrid>
            <w:tr w:rsidR="003564DA" w:rsidRPr="0070165E" w:rsidTr="00B14560">
              <w:trPr>
                <w:trHeight w:val="903"/>
              </w:trPr>
              <w:tc>
                <w:tcPr>
                  <w:tcW w:w="6936" w:type="dxa"/>
                  <w:tcBorders>
                    <w:top w:val="single" w:sz="4" w:space="0" w:color="000000"/>
                    <w:left w:val="single" w:sz="4" w:space="0" w:color="000000"/>
                    <w:bottom w:val="single" w:sz="4" w:space="0" w:color="000000"/>
                    <w:right w:val="single" w:sz="4" w:space="0" w:color="000000"/>
                  </w:tcBorders>
                  <w:shd w:val="clear" w:color="auto" w:fill="468C28"/>
                </w:tcPr>
                <w:p w:rsidR="003564DA" w:rsidRPr="007F1B62" w:rsidRDefault="003564DA" w:rsidP="00DE67B7">
                  <w:pPr>
                    <w:pStyle w:val="Geenafstand"/>
                    <w:framePr w:wrap="around" w:vAnchor="text" w:hAnchor="margin" w:yAlign="center"/>
                    <w:suppressOverlap/>
                    <w:rPr>
                      <w:color w:val="FFFFFF" w:themeColor="background1"/>
                    </w:rPr>
                  </w:pPr>
                  <w:r w:rsidRPr="007F1B62">
                    <w:rPr>
                      <w:color w:val="FFFFFF" w:themeColor="background1"/>
                    </w:rPr>
                    <w:t xml:space="preserve">If unknown is selected:  </w:t>
                  </w:r>
                </w:p>
                <w:p w:rsidR="003564DA" w:rsidRDefault="003564DA" w:rsidP="00DE67B7">
                  <w:pPr>
                    <w:pStyle w:val="Geenafstand"/>
                    <w:framePr w:wrap="around" w:vAnchor="text" w:hAnchor="margin" w:yAlign="center"/>
                    <w:suppressOverlap/>
                  </w:pPr>
                  <w:r w:rsidRPr="007F1B62">
                    <w:rPr>
                      <w:color w:val="FFFFFF" w:themeColor="background1"/>
                    </w:rPr>
                    <w:t xml:space="preserve">You must submit a follow-up notification within 4 weeks, in which you indicate which personal data </w:t>
                  </w:r>
                  <w:r w:rsidR="00856C6B">
                    <w:rPr>
                      <w:color w:val="FFFFFF" w:themeColor="background1"/>
                    </w:rPr>
                    <w:t>are</w:t>
                  </w:r>
                  <w:r w:rsidRPr="007F1B62">
                    <w:rPr>
                      <w:color w:val="FFFFFF" w:themeColor="background1"/>
                    </w:rPr>
                    <w:t xml:space="preserve"> involved in the data breach. </w:t>
                  </w:r>
                </w:p>
              </w:tc>
            </w:tr>
          </w:tbl>
          <w:p w:rsidR="003564DA" w:rsidRDefault="003564DA" w:rsidP="00BE6E8B">
            <w:pPr>
              <w:pStyle w:val="P68B1DB1-Standaard3"/>
              <w:spacing w:line="240" w:lineRule="auto"/>
            </w:pPr>
            <w:r>
              <w:t xml:space="preserve"> </w:t>
            </w:r>
          </w:p>
          <w:p w:rsidR="00A85E46" w:rsidRDefault="00A85E46" w:rsidP="00BE6E8B">
            <w:pPr>
              <w:pStyle w:val="P68B1DB1-Standaard3"/>
              <w:spacing w:line="240" w:lineRule="auto"/>
            </w:pPr>
          </w:p>
          <w:p w:rsidR="003564DA" w:rsidRDefault="003564DA" w:rsidP="00BE6E8B">
            <w:pPr>
              <w:pStyle w:val="P68B1DB1-Standaard3"/>
              <w:spacing w:line="240" w:lineRule="auto"/>
            </w:pPr>
            <w:r>
              <w:t xml:space="preserve"> </w:t>
            </w:r>
          </w:p>
          <w:p w:rsidR="00A85E46" w:rsidRDefault="00A85E46" w:rsidP="00BE6E8B">
            <w:pPr>
              <w:pStyle w:val="Geenafstand"/>
              <w:rPr>
                <w:b/>
              </w:rPr>
            </w:pPr>
          </w:p>
          <w:p w:rsidR="007F1B62" w:rsidRDefault="003564DA" w:rsidP="00BE6E8B">
            <w:pPr>
              <w:pStyle w:val="Geenafstand"/>
              <w:rPr>
                <w:b/>
              </w:rPr>
            </w:pPr>
            <w:r w:rsidRPr="007F1B62">
              <w:rPr>
                <w:b/>
              </w:rPr>
              <w:t xml:space="preserve">  </w:t>
            </w:r>
            <w:r w:rsidR="007F1B62" w:rsidRPr="007F1B62">
              <w:rPr>
                <w:b/>
              </w:rPr>
              <w:t xml:space="preserve">6.2 Special categories of personal data </w:t>
            </w:r>
          </w:p>
          <w:p w:rsidR="004C0720" w:rsidRDefault="004C0720" w:rsidP="00BE6E8B">
            <w:pPr>
              <w:pStyle w:val="Geenafstand"/>
              <w:rPr>
                <w:b/>
              </w:rPr>
            </w:pPr>
          </w:p>
          <w:tbl>
            <w:tblPr>
              <w:tblStyle w:val="Tabelraster"/>
              <w:tblW w:w="0" w:type="auto"/>
              <w:shd w:val="clear" w:color="auto" w:fill="891B81"/>
              <w:tblLook w:val="04A0" w:firstRow="1" w:lastRow="0" w:firstColumn="1" w:lastColumn="0" w:noHBand="0" w:noVBand="1"/>
            </w:tblPr>
            <w:tblGrid>
              <w:gridCol w:w="6937"/>
            </w:tblGrid>
            <w:tr w:rsidR="004C0720" w:rsidRPr="0070165E" w:rsidTr="00837347">
              <w:trPr>
                <w:trHeight w:val="1388"/>
              </w:trPr>
              <w:tc>
                <w:tcPr>
                  <w:tcW w:w="6937" w:type="dxa"/>
                  <w:shd w:val="clear" w:color="auto" w:fill="891B81"/>
                  <w:vAlign w:val="center"/>
                </w:tcPr>
                <w:p w:rsidR="004C0720" w:rsidRPr="007D61E1" w:rsidRDefault="004C0720" w:rsidP="00DE67B7">
                  <w:pPr>
                    <w:pStyle w:val="Geenafstand"/>
                    <w:framePr w:wrap="around" w:vAnchor="text" w:hAnchor="margin" w:yAlign="center"/>
                    <w:suppressOverlap/>
                    <w:rPr>
                      <w:lang w:val="en-GB"/>
                    </w:rPr>
                  </w:pPr>
                  <w:r w:rsidRPr="007D61E1">
                    <w:rPr>
                      <w:color w:val="FFFFFF" w:themeColor="background1"/>
                      <w:lang w:val="en-GB"/>
                    </w:rPr>
                    <w:t>A special category of personal data may also be indirectly apparent from facts and circumstances of the situation. Think, for example, of the envelope used or the special feature of your organisation, for example a church, trade union, LGBTQ association, a mental health institution or specialist care (e.g. oncology).</w:t>
                  </w:r>
                </w:p>
              </w:tc>
            </w:tr>
          </w:tbl>
          <w:p w:rsidR="004C0720" w:rsidRPr="004C0720" w:rsidRDefault="004C0720" w:rsidP="00BE6E8B">
            <w:pPr>
              <w:pStyle w:val="Geenafstand"/>
              <w:rPr>
                <w:b/>
                <w:lang w:val="en-GB"/>
              </w:rPr>
            </w:pPr>
          </w:p>
          <w:p w:rsidR="007F1B62" w:rsidRDefault="007F1B62" w:rsidP="00BE6E8B">
            <w:pPr>
              <w:pStyle w:val="Geenafstand"/>
              <w:numPr>
                <w:ilvl w:val="0"/>
                <w:numId w:val="49"/>
              </w:numPr>
            </w:pPr>
            <w:r>
              <w:t xml:space="preserve">Personal data </w:t>
            </w:r>
            <w:r w:rsidR="00765789">
              <w:t xml:space="preserve">revealing </w:t>
            </w:r>
            <w:r>
              <w:t xml:space="preserve">a person’s racial or ethnic origin </w:t>
            </w:r>
          </w:p>
          <w:p w:rsidR="007F1B62" w:rsidRDefault="007F1B62" w:rsidP="00BE6E8B">
            <w:pPr>
              <w:pStyle w:val="Geenafstand"/>
              <w:numPr>
                <w:ilvl w:val="0"/>
                <w:numId w:val="49"/>
              </w:numPr>
            </w:pPr>
            <w:r>
              <w:t xml:space="preserve">Personal data revealing a person’s political views </w:t>
            </w:r>
          </w:p>
          <w:p w:rsidR="007F1B62" w:rsidRDefault="007F1B62" w:rsidP="00BE6E8B">
            <w:pPr>
              <w:pStyle w:val="Geenafstand"/>
              <w:numPr>
                <w:ilvl w:val="0"/>
                <w:numId w:val="49"/>
              </w:numPr>
            </w:pPr>
            <w:r>
              <w:t xml:space="preserve">Personal data revealing a person’s religious or philosophical beliefs </w:t>
            </w:r>
          </w:p>
          <w:p w:rsidR="007F1B62" w:rsidRDefault="007F1B62" w:rsidP="00BE6E8B">
            <w:pPr>
              <w:pStyle w:val="Geenafstand"/>
              <w:numPr>
                <w:ilvl w:val="0"/>
                <w:numId w:val="49"/>
              </w:numPr>
            </w:pPr>
            <w:r>
              <w:t xml:space="preserve">Personal data </w:t>
            </w:r>
            <w:r w:rsidR="00765789">
              <w:t xml:space="preserve">revealing </w:t>
            </w:r>
            <w:r>
              <w:t xml:space="preserve">a person’s membership of a trade union </w:t>
            </w:r>
          </w:p>
          <w:p w:rsidR="007F1B62" w:rsidRDefault="007F1B62" w:rsidP="00BE6E8B">
            <w:pPr>
              <w:pStyle w:val="Geenafstand"/>
              <w:numPr>
                <w:ilvl w:val="0"/>
                <w:numId w:val="49"/>
              </w:numPr>
            </w:pPr>
            <w:r>
              <w:t xml:space="preserve">Data relating to a person’s sexual behavior or sexual orientation </w:t>
            </w:r>
          </w:p>
          <w:p w:rsidR="007F1B62" w:rsidRDefault="007F1B62" w:rsidP="00BE6E8B">
            <w:pPr>
              <w:pStyle w:val="Geenafstand"/>
              <w:numPr>
                <w:ilvl w:val="0"/>
                <w:numId w:val="49"/>
              </w:numPr>
            </w:pPr>
            <w:r>
              <w:t xml:space="preserve">Data on a person’s health  </w:t>
            </w:r>
          </w:p>
          <w:p w:rsidR="007F1B62" w:rsidRDefault="007F1B62" w:rsidP="00BE6E8B">
            <w:pPr>
              <w:pStyle w:val="Geenafstand"/>
              <w:numPr>
                <w:ilvl w:val="0"/>
                <w:numId w:val="49"/>
              </w:numPr>
            </w:pPr>
            <w:r>
              <w:t xml:space="preserve">Genetic data  </w:t>
            </w:r>
          </w:p>
          <w:p w:rsidR="007F1B62" w:rsidRDefault="007F1B62" w:rsidP="00BE6E8B">
            <w:pPr>
              <w:pStyle w:val="Geenafstand"/>
              <w:numPr>
                <w:ilvl w:val="0"/>
                <w:numId w:val="49"/>
              </w:numPr>
            </w:pPr>
            <w:r>
              <w:t xml:space="preserve">Biometric data (for example: fingerprint or iris scan) </w:t>
            </w:r>
          </w:p>
          <w:p w:rsidR="00B463E3" w:rsidRDefault="00B463E3" w:rsidP="00BE6E8B">
            <w:pPr>
              <w:pStyle w:val="P68B1DB1-Standaard3"/>
              <w:spacing w:after="87" w:line="240" w:lineRule="auto"/>
              <w:ind w:left="2007"/>
            </w:pPr>
          </w:p>
          <w:tbl>
            <w:tblPr>
              <w:tblStyle w:val="Tabelraster"/>
              <w:tblW w:w="0" w:type="auto"/>
              <w:shd w:val="clear" w:color="auto" w:fill="891B81"/>
              <w:tblLook w:val="04A0" w:firstRow="1" w:lastRow="0" w:firstColumn="1" w:lastColumn="0" w:noHBand="0" w:noVBand="1"/>
            </w:tblPr>
            <w:tblGrid>
              <w:gridCol w:w="6937"/>
            </w:tblGrid>
            <w:tr w:rsidR="00B463E3" w:rsidRPr="0070165E" w:rsidTr="00837347">
              <w:trPr>
                <w:trHeight w:val="1150"/>
              </w:trPr>
              <w:tc>
                <w:tcPr>
                  <w:tcW w:w="6937" w:type="dxa"/>
                  <w:shd w:val="clear" w:color="auto" w:fill="891B81"/>
                  <w:vAlign w:val="center"/>
                </w:tcPr>
                <w:p w:rsidR="00B463E3" w:rsidRPr="00B8701F" w:rsidRDefault="00B463E3" w:rsidP="00DE67B7">
                  <w:pPr>
                    <w:pStyle w:val="Geenafstand"/>
                    <w:framePr w:wrap="around" w:vAnchor="text" w:hAnchor="margin" w:yAlign="center"/>
                    <w:suppressOverlap/>
                    <w:rPr>
                      <w:rFonts w:asciiTheme="minorHAnsi" w:hAnsiTheme="minorHAnsi"/>
                      <w:color w:val="FFFFFF" w:themeColor="background1"/>
                      <w:szCs w:val="22"/>
                      <w:lang w:val="en-GB"/>
                    </w:rPr>
                  </w:pPr>
                  <w:r w:rsidRPr="007D61E1">
                    <w:rPr>
                      <w:color w:val="FFFFFF" w:themeColor="background1"/>
                      <w:lang w:val="en-GB"/>
                    </w:rPr>
                    <w:t xml:space="preserve">These are personal data resulting from a specific technical processing of a person’s physical, physiological or </w:t>
                  </w:r>
                  <w:r w:rsidR="00EA47E0" w:rsidRPr="007D61E1">
                    <w:rPr>
                      <w:color w:val="FFFFFF" w:themeColor="background1"/>
                      <w:lang w:val="en-GB"/>
                    </w:rPr>
                    <w:t>behavioural</w:t>
                  </w:r>
                  <w:r w:rsidRPr="007D61E1">
                    <w:rPr>
                      <w:color w:val="FFFFFF" w:themeColor="background1"/>
                      <w:lang w:val="en-GB"/>
                    </w:rPr>
                    <w:t xml:space="preserve"> characteristics. Based on this data, unambiguous identification of that person is possible. </w:t>
                  </w:r>
                  <w:r w:rsidRPr="00B8701F">
                    <w:rPr>
                      <w:color w:val="FFFFFF" w:themeColor="background1"/>
                      <w:lang w:val="en-GB"/>
                    </w:rPr>
                    <w:t xml:space="preserve">Or his/her identity </w:t>
                  </w:r>
                  <w:r w:rsidR="000D6DAF" w:rsidRPr="00B8701F">
                    <w:rPr>
                      <w:color w:val="FFFFFF" w:themeColor="background1"/>
                      <w:lang w:val="en-GB"/>
                    </w:rPr>
                    <w:t xml:space="preserve"> will </w:t>
                  </w:r>
                  <w:r w:rsidRPr="00B8701F">
                    <w:rPr>
                      <w:color w:val="FFFFFF" w:themeColor="background1"/>
                      <w:lang w:val="en-GB"/>
                    </w:rPr>
                    <w:t xml:space="preserve">be confirmed. </w:t>
                  </w:r>
                </w:p>
              </w:tc>
            </w:tr>
          </w:tbl>
          <w:p w:rsidR="007F1B62" w:rsidRDefault="007F1B62" w:rsidP="00BE6E8B">
            <w:pPr>
              <w:pStyle w:val="P68B1DB1-Standaard3"/>
              <w:spacing w:after="87" w:line="240" w:lineRule="auto"/>
              <w:ind w:left="2007"/>
            </w:pPr>
            <w:r>
              <w:t xml:space="preserve"> </w:t>
            </w:r>
          </w:p>
          <w:p w:rsidR="00B8701F" w:rsidRPr="00B8701F" w:rsidRDefault="00B8701F" w:rsidP="00BE6E8B">
            <w:pPr>
              <w:pStyle w:val="Geenafstand"/>
              <w:rPr>
                <w:b/>
              </w:rPr>
            </w:pPr>
            <w:r w:rsidRPr="00B8701F">
              <w:rPr>
                <w:b/>
              </w:rPr>
              <w:t xml:space="preserve">6.3 Quantity of personal data  </w:t>
            </w:r>
          </w:p>
          <w:p w:rsidR="00972824" w:rsidRDefault="00B8701F" w:rsidP="00BE6E8B">
            <w:pPr>
              <w:pStyle w:val="Geenafstand"/>
              <w:rPr>
                <w:b/>
              </w:rPr>
            </w:pPr>
            <w:r w:rsidRPr="00B8701F">
              <w:rPr>
                <w:b/>
              </w:rPr>
              <w:t xml:space="preserve">6.3.1 Specify (approximately) how many data records (data registers) were affected by the breach </w:t>
            </w:r>
          </w:p>
          <w:p w:rsidR="00B8701F" w:rsidRPr="00B8701F" w:rsidRDefault="008B7D43" w:rsidP="00BE6E8B">
            <w:pPr>
              <w:pStyle w:val="Geenafstand"/>
              <w:rPr>
                <w:b/>
              </w:rPr>
            </w:pPr>
            <w:r>
              <w:t>[free field]</w:t>
            </w:r>
            <w:r w:rsidR="00B8701F" w:rsidRPr="00972824">
              <w:t xml:space="preserve"> </w:t>
            </w:r>
          </w:p>
          <w:p w:rsidR="00B8701F" w:rsidRDefault="00B8701F" w:rsidP="00BE6E8B">
            <w:pPr>
              <w:pStyle w:val="P68B1DB1-Standaard3"/>
              <w:spacing w:after="0" w:line="240" w:lineRule="auto"/>
              <w:ind w:left="2007"/>
            </w:pPr>
            <w:r>
              <w:t xml:space="preserve">  </w:t>
            </w:r>
          </w:p>
          <w:tbl>
            <w:tblPr>
              <w:tblStyle w:val="Tabelraster"/>
              <w:tblW w:w="7353" w:type="dxa"/>
              <w:shd w:val="clear" w:color="auto" w:fill="891B81"/>
              <w:tblLook w:val="04A0" w:firstRow="1" w:lastRow="0" w:firstColumn="1" w:lastColumn="0" w:noHBand="0" w:noVBand="1"/>
            </w:tblPr>
            <w:tblGrid>
              <w:gridCol w:w="7353"/>
            </w:tblGrid>
            <w:tr w:rsidR="0063126E" w:rsidRPr="0070165E" w:rsidTr="00E92D02">
              <w:trPr>
                <w:trHeight w:val="2315"/>
              </w:trPr>
              <w:tc>
                <w:tcPr>
                  <w:tcW w:w="7353" w:type="dxa"/>
                  <w:shd w:val="clear" w:color="auto" w:fill="891B81"/>
                  <w:vAlign w:val="center"/>
                </w:tcPr>
                <w:p w:rsidR="0063126E" w:rsidRPr="0063126E" w:rsidRDefault="0063126E" w:rsidP="00DE67B7">
                  <w:pPr>
                    <w:pStyle w:val="Geenafstand"/>
                    <w:framePr w:wrap="around" w:vAnchor="text" w:hAnchor="margin" w:yAlign="center"/>
                    <w:suppressOverlap/>
                    <w:rPr>
                      <w:color w:val="FFFFFF" w:themeColor="background1"/>
                    </w:rPr>
                  </w:pPr>
                  <w:r w:rsidRPr="0063126E">
                    <w:rPr>
                      <w:color w:val="FFFFFF" w:themeColor="background1"/>
                      <w:lang w:val="en-GB"/>
                    </w:rPr>
                    <w:t xml:space="preserve">A data record (Article 33(3)(a) GDPR) means: the recording of information about an event or about a person. </w:t>
                  </w:r>
                  <w:r w:rsidRPr="0063126E">
                    <w:rPr>
                      <w:color w:val="FFFFFF" w:themeColor="background1"/>
                    </w:rPr>
                    <w:t xml:space="preserve">The concept is best </w:t>
                  </w:r>
                  <w:r w:rsidRPr="000D6DAF">
                    <w:rPr>
                      <w:color w:val="FFFFFF" w:themeColor="background1"/>
                      <w:lang w:val="en-GB"/>
                    </w:rPr>
                    <w:t>explained</w:t>
                  </w:r>
                  <w:r w:rsidRPr="0063126E">
                    <w:rPr>
                      <w:color w:val="FFFFFF" w:themeColor="background1"/>
                    </w:rPr>
                    <w:t xml:space="preserve"> </w:t>
                  </w:r>
                  <w:r w:rsidR="00B636DC">
                    <w:rPr>
                      <w:color w:val="FFFFFF" w:themeColor="background1"/>
                    </w:rPr>
                    <w:t>through</w:t>
                  </w:r>
                  <w:r w:rsidR="00B636DC" w:rsidRPr="0063126E">
                    <w:rPr>
                      <w:color w:val="FFFFFF" w:themeColor="background1"/>
                    </w:rPr>
                    <w:t xml:space="preserve"> </w:t>
                  </w:r>
                  <w:r w:rsidRPr="0063126E">
                    <w:rPr>
                      <w:color w:val="FFFFFF" w:themeColor="background1"/>
                    </w:rPr>
                    <w:t xml:space="preserve">examples:  </w:t>
                  </w:r>
                </w:p>
                <w:p w:rsidR="0063126E" w:rsidRPr="0063126E" w:rsidRDefault="0063126E" w:rsidP="00DE67B7">
                  <w:pPr>
                    <w:pStyle w:val="Geenafstand"/>
                    <w:framePr w:wrap="around" w:vAnchor="text" w:hAnchor="margin" w:yAlign="center"/>
                    <w:suppressOverlap/>
                    <w:rPr>
                      <w:color w:val="FFFFFF" w:themeColor="background1"/>
                    </w:rPr>
                  </w:pPr>
                  <w:r w:rsidRPr="0063126E">
                    <w:rPr>
                      <w:color w:val="FFFFFF" w:themeColor="background1"/>
                    </w:rPr>
                    <w:t xml:space="preserve"> </w:t>
                  </w:r>
                </w:p>
                <w:p w:rsidR="0063126E" w:rsidRPr="007D61E1" w:rsidRDefault="0063126E" w:rsidP="00DE67B7">
                  <w:pPr>
                    <w:pStyle w:val="Geenafstand"/>
                    <w:framePr w:wrap="around" w:vAnchor="text" w:hAnchor="margin" w:yAlign="center"/>
                    <w:numPr>
                      <w:ilvl w:val="0"/>
                      <w:numId w:val="50"/>
                    </w:numPr>
                    <w:suppressOverlap/>
                    <w:rPr>
                      <w:color w:val="FFFFFF" w:themeColor="background1"/>
                      <w:lang w:val="en-GB"/>
                    </w:rPr>
                  </w:pPr>
                  <w:r w:rsidRPr="0063126E">
                    <w:rPr>
                      <w:color w:val="FFFFFF" w:themeColor="background1"/>
                      <w:lang w:val="en-GB"/>
                    </w:rPr>
                    <w:t xml:space="preserve">Each </w:t>
                  </w:r>
                  <w:r w:rsidR="00B636DC">
                    <w:rPr>
                      <w:color w:val="FFFFFF" w:themeColor="background1"/>
                      <w:lang w:val="en-GB"/>
                    </w:rPr>
                    <w:t>row</w:t>
                  </w:r>
                  <w:r w:rsidR="00B636DC" w:rsidRPr="0063126E">
                    <w:rPr>
                      <w:color w:val="FFFFFF" w:themeColor="background1"/>
                      <w:lang w:val="en-GB"/>
                    </w:rPr>
                    <w:t xml:space="preserve"> </w:t>
                  </w:r>
                  <w:r w:rsidRPr="0063126E">
                    <w:rPr>
                      <w:color w:val="FFFFFF" w:themeColor="background1"/>
                      <w:lang w:val="en-GB"/>
                    </w:rPr>
                    <w:t xml:space="preserve">in a database forms a single data record. </w:t>
                  </w:r>
                  <w:r w:rsidRPr="007D61E1">
                    <w:rPr>
                      <w:color w:val="FFFFFF" w:themeColor="background1"/>
                      <w:lang w:val="en-GB"/>
                    </w:rPr>
                    <w:t>This can be a database with all orders placed, but can also be a database with all customer data (CRM). 100 customers in a CRM system are 100 records.  If each customer has placed 5 orders with that company, there are 500 data records included</w:t>
                  </w:r>
                  <w:r w:rsidR="00054BB0">
                    <w:rPr>
                      <w:color w:val="FFFFFF" w:themeColor="background1"/>
                      <w:lang w:val="en-GB"/>
                    </w:rPr>
                    <w:t xml:space="preserve"> </w:t>
                  </w:r>
                  <w:r w:rsidR="00054BB0" w:rsidRPr="007D61E1">
                    <w:rPr>
                      <w:color w:val="FFFFFF" w:themeColor="background1"/>
                      <w:lang w:val="en-GB"/>
                    </w:rPr>
                    <w:t xml:space="preserve">as an order </w:t>
                  </w:r>
                  <w:r w:rsidR="000D6DAF">
                    <w:rPr>
                      <w:color w:val="FFFFFF" w:themeColor="background1"/>
                      <w:lang w:val="en-GB"/>
                    </w:rPr>
                    <w:t>in the order database.</w:t>
                  </w:r>
                </w:p>
                <w:p w:rsidR="0063126E" w:rsidRPr="007D61E1" w:rsidRDefault="0063126E" w:rsidP="00DE67B7">
                  <w:pPr>
                    <w:pStyle w:val="Geenafstand"/>
                    <w:framePr w:wrap="around" w:vAnchor="text" w:hAnchor="margin" w:yAlign="center"/>
                    <w:numPr>
                      <w:ilvl w:val="0"/>
                      <w:numId w:val="50"/>
                    </w:numPr>
                    <w:suppressOverlap/>
                    <w:rPr>
                      <w:color w:val="FFFFFF" w:themeColor="background1"/>
                      <w:lang w:val="en-GB"/>
                    </w:rPr>
                  </w:pPr>
                  <w:r w:rsidRPr="0063126E">
                    <w:rPr>
                      <w:color w:val="FFFFFF" w:themeColor="background1"/>
                      <w:lang w:val="en-GB"/>
                    </w:rPr>
                    <w:t xml:space="preserve">Each </w:t>
                  </w:r>
                  <w:r w:rsidR="00B636DC">
                    <w:rPr>
                      <w:color w:val="FFFFFF" w:themeColor="background1"/>
                      <w:lang w:val="en-GB"/>
                    </w:rPr>
                    <w:t>row</w:t>
                  </w:r>
                  <w:r w:rsidR="00B636DC" w:rsidRPr="0063126E">
                    <w:rPr>
                      <w:color w:val="FFFFFF" w:themeColor="background1"/>
                      <w:lang w:val="en-GB"/>
                    </w:rPr>
                    <w:t xml:space="preserve"> </w:t>
                  </w:r>
                  <w:r w:rsidRPr="0063126E">
                    <w:rPr>
                      <w:color w:val="FFFFFF" w:themeColor="background1"/>
                      <w:lang w:val="en-GB"/>
                    </w:rPr>
                    <w:t xml:space="preserve">in a log forms a single data record. </w:t>
                  </w:r>
                  <w:r w:rsidRPr="007D61E1">
                    <w:rPr>
                      <w:color w:val="FFFFFF" w:themeColor="background1"/>
                      <w:lang w:val="en-GB"/>
                    </w:rPr>
                    <w:t>For example, a medical file keeps track of who has been inspected and has carried out actions in the file. If someone has opened a file and has modified one thing, at least three lines may have been created (open file (1), change in</w:t>
                  </w:r>
                  <w:r w:rsidR="000D6DAF">
                    <w:rPr>
                      <w:color w:val="FFFFFF" w:themeColor="background1"/>
                      <w:lang w:val="en-GB"/>
                    </w:rPr>
                    <w:t>formation (2), close file (3)).</w:t>
                  </w:r>
                </w:p>
                <w:p w:rsidR="0063126E" w:rsidRPr="007D61E1" w:rsidRDefault="0063126E" w:rsidP="00DE67B7">
                  <w:pPr>
                    <w:pStyle w:val="Geenafstand"/>
                    <w:framePr w:wrap="around" w:vAnchor="text" w:hAnchor="margin" w:yAlign="center"/>
                    <w:numPr>
                      <w:ilvl w:val="0"/>
                      <w:numId w:val="50"/>
                    </w:numPr>
                    <w:suppressOverlap/>
                    <w:rPr>
                      <w:color w:val="FFFFFF" w:themeColor="background1"/>
                      <w:lang w:val="en-GB"/>
                    </w:rPr>
                  </w:pPr>
                  <w:r w:rsidRPr="0063126E">
                    <w:rPr>
                      <w:color w:val="FFFFFF" w:themeColor="background1"/>
                      <w:lang w:val="en-GB"/>
                    </w:rPr>
                    <w:t xml:space="preserve">A letter constitutes a single data record. </w:t>
                  </w:r>
                  <w:r w:rsidRPr="007D61E1">
                    <w:rPr>
                      <w:color w:val="FFFFFF" w:themeColor="background1"/>
                      <w:lang w:val="en-GB"/>
                    </w:rPr>
                    <w:t xml:space="preserve">The date, details of the </w:t>
                  </w:r>
                  <w:r w:rsidR="00102F23">
                    <w:rPr>
                      <w:color w:val="FFFFFF" w:themeColor="background1"/>
                      <w:lang w:val="en-GB"/>
                    </w:rPr>
                    <w:t>addressee</w:t>
                  </w:r>
                  <w:r w:rsidRPr="007D61E1">
                    <w:rPr>
                      <w:color w:val="FFFFFF" w:themeColor="background1"/>
                      <w:lang w:val="en-GB"/>
                    </w:rPr>
                    <w:t xml:space="preserve"> and </w:t>
                  </w:r>
                  <w:r w:rsidR="004D7773">
                    <w:rPr>
                      <w:color w:val="FFFFFF" w:themeColor="background1"/>
                      <w:lang w:val="en-GB"/>
                    </w:rPr>
                    <w:t>sender</w:t>
                  </w:r>
                  <w:r w:rsidRPr="007D61E1">
                    <w:rPr>
                      <w:color w:val="FFFFFF" w:themeColor="background1"/>
                      <w:lang w:val="en-GB"/>
                    </w:rPr>
                    <w:t xml:space="preserve"> shall be contained </w:t>
                  </w:r>
                  <w:r w:rsidR="00054BB0" w:rsidRPr="007D61E1">
                    <w:rPr>
                      <w:color w:val="FFFFFF" w:themeColor="background1"/>
                      <w:lang w:val="en-GB"/>
                    </w:rPr>
                    <w:t xml:space="preserve">as information </w:t>
                  </w:r>
                  <w:r w:rsidR="000D6DAF">
                    <w:rPr>
                      <w:color w:val="FFFFFF" w:themeColor="background1"/>
                      <w:lang w:val="en-GB"/>
                    </w:rPr>
                    <w:t>in the letter.</w:t>
                  </w:r>
                  <w:r w:rsidRPr="007D61E1">
                    <w:rPr>
                      <w:color w:val="FFFFFF" w:themeColor="background1"/>
                      <w:lang w:val="en-GB"/>
                    </w:rPr>
                    <w:t xml:space="preserve">  </w:t>
                  </w:r>
                </w:p>
                <w:p w:rsidR="0063126E" w:rsidRPr="007D61E1" w:rsidRDefault="0063126E" w:rsidP="00DE67B7">
                  <w:pPr>
                    <w:pStyle w:val="Geenafstand"/>
                    <w:framePr w:wrap="around" w:vAnchor="text" w:hAnchor="margin" w:yAlign="center"/>
                    <w:numPr>
                      <w:ilvl w:val="0"/>
                      <w:numId w:val="50"/>
                    </w:numPr>
                    <w:suppressOverlap/>
                    <w:rPr>
                      <w:color w:val="FFFFFF" w:themeColor="background1"/>
                      <w:lang w:val="en-GB"/>
                    </w:rPr>
                  </w:pPr>
                  <w:r w:rsidRPr="0063126E">
                    <w:rPr>
                      <w:color w:val="FFFFFF" w:themeColor="background1"/>
                      <w:lang w:val="en-GB"/>
                    </w:rPr>
                    <w:t xml:space="preserve">An email is a single data record. </w:t>
                  </w:r>
                  <w:r w:rsidRPr="007D61E1">
                    <w:rPr>
                      <w:color w:val="FFFFFF" w:themeColor="background1"/>
                      <w:lang w:val="en-GB"/>
                    </w:rPr>
                    <w:t>The date and time of dispatch, the consignee</w:t>
                  </w:r>
                  <w:r w:rsidR="000D6DAF">
                    <w:rPr>
                      <w:color w:val="FFFFFF" w:themeColor="background1"/>
                      <w:lang w:val="en-GB"/>
                    </w:rPr>
                    <w:t xml:space="preserve"> and the sender are in the mail.</w:t>
                  </w:r>
                  <w:r w:rsidRPr="007D61E1">
                    <w:rPr>
                      <w:color w:val="FFFFFF" w:themeColor="background1"/>
                      <w:lang w:val="en-GB"/>
                    </w:rPr>
                    <w:t xml:space="preserve">   </w:t>
                  </w:r>
                </w:p>
                <w:p w:rsidR="0063126E" w:rsidRPr="007D61E1" w:rsidRDefault="0063126E" w:rsidP="00DE67B7">
                  <w:pPr>
                    <w:pStyle w:val="Geenafstand"/>
                    <w:framePr w:wrap="around" w:vAnchor="text" w:hAnchor="margin" w:yAlign="center"/>
                    <w:numPr>
                      <w:ilvl w:val="0"/>
                      <w:numId w:val="50"/>
                    </w:numPr>
                    <w:suppressOverlap/>
                    <w:rPr>
                      <w:color w:val="FFFFFF" w:themeColor="background1"/>
                      <w:lang w:val="en-GB"/>
                    </w:rPr>
                  </w:pPr>
                  <w:r w:rsidRPr="0063126E">
                    <w:rPr>
                      <w:color w:val="FFFFFF" w:themeColor="background1"/>
                      <w:lang w:val="en-GB"/>
                    </w:rPr>
                    <w:t xml:space="preserve">A passport is a single data record. </w:t>
                  </w:r>
                  <w:r w:rsidRPr="007D61E1">
                    <w:rPr>
                      <w:color w:val="FFFFFF" w:themeColor="background1"/>
                      <w:lang w:val="en-GB"/>
                    </w:rPr>
                    <w:t>A passport contains information about a person, such as name, date of birth, nationality, BSN, passport document number and customs stamps of the c</w:t>
                  </w:r>
                  <w:r w:rsidR="000D6DAF">
                    <w:rPr>
                      <w:color w:val="FFFFFF" w:themeColor="background1"/>
                      <w:lang w:val="en-GB"/>
                    </w:rPr>
                    <w:t>ountries where someone has been.</w:t>
                  </w:r>
                  <w:r w:rsidRPr="007D61E1">
                    <w:rPr>
                      <w:color w:val="FFFFFF" w:themeColor="background1"/>
                      <w:lang w:val="en-GB"/>
                    </w:rPr>
                    <w:t xml:space="preserve"> </w:t>
                  </w:r>
                </w:p>
                <w:p w:rsidR="0063126E" w:rsidRPr="0063126E" w:rsidRDefault="0063126E" w:rsidP="00DE67B7">
                  <w:pPr>
                    <w:pStyle w:val="Geenafstand"/>
                    <w:framePr w:wrap="around" w:vAnchor="text" w:hAnchor="margin" w:yAlign="center"/>
                    <w:numPr>
                      <w:ilvl w:val="0"/>
                      <w:numId w:val="50"/>
                    </w:numPr>
                    <w:suppressOverlap/>
                    <w:rPr>
                      <w:color w:val="FFFFFF" w:themeColor="background1"/>
                      <w:lang w:val="en-GB"/>
                    </w:rPr>
                  </w:pPr>
                  <w:r w:rsidRPr="0063126E">
                    <w:rPr>
                      <w:color w:val="FFFFFF" w:themeColor="background1"/>
                      <w:lang w:val="en-GB"/>
                    </w:rPr>
                    <w:t xml:space="preserve">A (paper) file of a person is also a record, because information is stored on there about a person. </w:t>
                  </w:r>
                </w:p>
                <w:p w:rsidR="0063126E" w:rsidRPr="0063126E" w:rsidRDefault="0063126E" w:rsidP="00DE67B7">
                  <w:pPr>
                    <w:pStyle w:val="Geenafstand"/>
                    <w:framePr w:wrap="around" w:vAnchor="text" w:hAnchor="margin" w:yAlign="center"/>
                    <w:suppressOverlap/>
                    <w:rPr>
                      <w:color w:val="FFFFFF" w:themeColor="background1"/>
                      <w:lang w:val="en-GB"/>
                    </w:rPr>
                  </w:pPr>
                  <w:r w:rsidRPr="0063126E">
                    <w:rPr>
                      <w:color w:val="FFFFFF" w:themeColor="background1"/>
                      <w:lang w:val="en-GB"/>
                    </w:rPr>
                    <w:t xml:space="preserve"> </w:t>
                  </w:r>
                </w:p>
                <w:p w:rsidR="0063126E" w:rsidRPr="00965212" w:rsidRDefault="0063126E" w:rsidP="00DE67B7">
                  <w:pPr>
                    <w:pStyle w:val="Geenafstand"/>
                    <w:framePr w:wrap="around" w:vAnchor="text" w:hAnchor="margin" w:yAlign="center"/>
                    <w:suppressOverlap/>
                    <w:rPr>
                      <w:rFonts w:asciiTheme="minorHAnsi" w:hAnsiTheme="minorHAnsi"/>
                      <w:color w:val="FFFFFF" w:themeColor="background1"/>
                      <w:szCs w:val="22"/>
                      <w:lang w:val="en-GB"/>
                    </w:rPr>
                  </w:pPr>
                  <w:r w:rsidRPr="007D61E1">
                    <w:rPr>
                      <w:color w:val="FFFFFF" w:themeColor="background1"/>
                      <w:lang w:val="en-GB"/>
                    </w:rPr>
                    <w:t xml:space="preserve">It is possible that multiple types of data records have been affected in the event of a breach, because, for example, the entire network has been affected, which affects both CRM and HR data. In the next question, you can provide an explanation of the affected data records. If the number of data records is too large or if you do not know how many personal data registers have been affected, enter </w:t>
                  </w:r>
                  <w:r w:rsidR="000D6DAF">
                    <w:rPr>
                      <w:color w:val="FFFFFF" w:themeColor="background1"/>
                      <w:lang w:val="en-GB"/>
                    </w:rPr>
                    <w:t>‘</w:t>
                  </w:r>
                  <w:r w:rsidRPr="007D61E1">
                    <w:rPr>
                      <w:color w:val="FFFFFF" w:themeColor="background1"/>
                      <w:lang w:val="en-GB"/>
                    </w:rPr>
                    <w:t>1</w:t>
                  </w:r>
                  <w:r w:rsidR="000D6DAF">
                    <w:rPr>
                      <w:color w:val="FFFFFF" w:themeColor="background1"/>
                      <w:lang w:val="en-GB"/>
                    </w:rPr>
                    <w:t>’</w:t>
                  </w:r>
                  <w:r w:rsidRPr="007D61E1">
                    <w:rPr>
                      <w:color w:val="FFFFFF" w:themeColor="background1"/>
                      <w:lang w:val="en-GB"/>
                    </w:rPr>
                    <w:t xml:space="preserve"> and explain the number in the next question. </w:t>
                  </w:r>
                  <w:r w:rsidRPr="00965212">
                    <w:rPr>
                      <w:color w:val="FFFFFF" w:themeColor="background1"/>
                      <w:lang w:val="en-GB"/>
                    </w:rPr>
                    <w:t>For more information, see the</w:t>
                  </w:r>
                  <w:r w:rsidR="00EA47E0">
                    <w:rPr>
                      <w:color w:val="FFFFFF" w:themeColor="background1"/>
                      <w:lang w:val="en-GB"/>
                    </w:rPr>
                    <w:t xml:space="preserve"> </w:t>
                  </w:r>
                  <w:hyperlink r:id="rId17" w:anchor="wat-wordt-bedoeld-met-gegevensrecords-in-het-meldformulier-7182" w:history="1">
                    <w:r w:rsidR="00EA47E0" w:rsidRPr="00EA47E0">
                      <w:rPr>
                        <w:rStyle w:val="Hyperlink"/>
                        <w:lang w:val="en-GB"/>
                      </w:rPr>
                      <w:t>Q&amp;A</w:t>
                    </w:r>
                  </w:hyperlink>
                  <w:r w:rsidR="00EA47E0">
                    <w:rPr>
                      <w:color w:val="FFFFFF" w:themeColor="background1"/>
                      <w:lang w:val="en-GB"/>
                    </w:rPr>
                    <w:t xml:space="preserve"> (Dutch).</w:t>
                  </w:r>
                  <w:r w:rsidRPr="00965212">
                    <w:rPr>
                      <w:color w:val="FFFFFF" w:themeColor="background1"/>
                      <w:lang w:val="en-GB"/>
                    </w:rPr>
                    <w:tab/>
                  </w:r>
                </w:p>
                <w:p w:rsidR="0063126E" w:rsidRPr="00965212" w:rsidRDefault="0063126E" w:rsidP="00DE67B7">
                  <w:pPr>
                    <w:pStyle w:val="Geenafstand"/>
                    <w:framePr w:wrap="around" w:vAnchor="text" w:hAnchor="margin" w:yAlign="center"/>
                    <w:suppressOverlap/>
                    <w:rPr>
                      <w:rFonts w:asciiTheme="minorHAnsi" w:hAnsiTheme="minorHAnsi"/>
                      <w:color w:val="FFFFFF" w:themeColor="background1"/>
                      <w:szCs w:val="22"/>
                      <w:lang w:val="en-GB"/>
                    </w:rPr>
                  </w:pPr>
                </w:p>
              </w:tc>
            </w:tr>
          </w:tbl>
          <w:p w:rsidR="00A74552" w:rsidRPr="00965212" w:rsidRDefault="00A85E46" w:rsidP="00BE6E8B">
            <w:pPr>
              <w:pStyle w:val="Geenafstand"/>
              <w:rPr>
                <w:b/>
              </w:rPr>
            </w:pPr>
            <w:r>
              <w:br/>
            </w:r>
            <w:r w:rsidR="00A74552" w:rsidRPr="00965212">
              <w:rPr>
                <w:b/>
              </w:rPr>
              <w:t xml:space="preserve">Please explain the above number: </w:t>
            </w:r>
          </w:p>
          <w:p w:rsidR="00A74552" w:rsidRDefault="008B7D43" w:rsidP="00BE6E8B">
            <w:pPr>
              <w:pStyle w:val="Geenafstand"/>
            </w:pPr>
            <w:r>
              <w:t>[free field]</w:t>
            </w:r>
            <w:r w:rsidR="00A74552">
              <w:t xml:space="preserve"> </w:t>
            </w:r>
          </w:p>
          <w:p w:rsidR="003564DA" w:rsidRDefault="00EF55B9" w:rsidP="00BE6E8B">
            <w:pPr>
              <w:pStyle w:val="P68B1DB1-Standaard3"/>
              <w:tabs>
                <w:tab w:val="left" w:pos="825"/>
              </w:tabs>
              <w:spacing w:line="240" w:lineRule="auto"/>
            </w:pPr>
            <w:r>
              <w:rPr>
                <w:noProof/>
                <w:lang w:val="nl-NL"/>
              </w:rPr>
              <mc:AlternateContent>
                <mc:Choice Requires="wps">
                  <w:drawing>
                    <wp:anchor distT="0" distB="0" distL="114300" distR="114300" simplePos="0" relativeHeight="251660288" behindDoc="0" locked="0" layoutInCell="1" allowOverlap="1" wp14:anchorId="6D50CF01" wp14:editId="6554EBA7">
                      <wp:simplePos x="0" y="0"/>
                      <wp:positionH relativeFrom="column">
                        <wp:posOffset>7620</wp:posOffset>
                      </wp:positionH>
                      <wp:positionV relativeFrom="paragraph">
                        <wp:posOffset>236221</wp:posOffset>
                      </wp:positionV>
                      <wp:extent cx="4648200" cy="990600"/>
                      <wp:effectExtent l="0" t="0" r="19050" b="19050"/>
                      <wp:wrapNone/>
                      <wp:docPr id="5" name="Rechthoek 5"/>
                      <wp:cNvGraphicFramePr/>
                      <a:graphic xmlns:a="http://schemas.openxmlformats.org/drawingml/2006/main">
                        <a:graphicData uri="http://schemas.microsoft.com/office/word/2010/wordprocessingShape">
                          <wps:wsp>
                            <wps:cNvSpPr/>
                            <wps:spPr>
                              <a:xfrm>
                                <a:off x="0" y="0"/>
                                <a:ext cx="4648200" cy="990600"/>
                              </a:xfrm>
                              <a:prstGeom prst="rect">
                                <a:avLst/>
                              </a:prstGeom>
                              <a:solidFill>
                                <a:schemeClr val="accent5">
                                  <a:lumMod val="90000"/>
                                  <a:lumOff val="1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6E8B" w:rsidRPr="00EF55B9" w:rsidRDefault="00BE6E8B" w:rsidP="000D6DAF">
                                  <w:pPr>
                                    <w:spacing w:line="240" w:lineRule="auto"/>
                                    <w:rPr>
                                      <w:lang w:val="en-US"/>
                                    </w:rPr>
                                  </w:pPr>
                                  <w:r w:rsidRPr="00EE727F">
                                    <w:rPr>
                                      <w:rFonts w:asciiTheme="minorHAnsi" w:hAnsiTheme="minorHAnsi"/>
                                      <w:color w:val="FFFFFF" w:themeColor="background1"/>
                                      <w:sz w:val="22"/>
                                      <w:szCs w:val="22"/>
                                      <w:lang w:val="en-US"/>
                                    </w:rPr>
                                    <w:t>Here you can provide a more detailed explanation of the number and type of affected data records. Based on your explanation, the AP can get a better or more nuanced picture of the incident. For example, you can indicate whether one or more databases have been affected or whether the infringement is limited to a letter or file</w:t>
                                  </w:r>
                                  <w:r>
                                    <w:rPr>
                                      <w:rFonts w:asciiTheme="minorHAnsi" w:hAnsiTheme="minorHAnsi"/>
                                      <w:color w:val="FFFFFF" w:themeColor="background1"/>
                                      <w:sz w:val="22"/>
                                      <w:szCs w:val="22"/>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50CF01" id="Rechthoek 5" o:spid="_x0000_s1026" style="position:absolute;margin-left:.6pt;margin-top:18.6pt;width:366pt;height:7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" fillcolor="#8b007f [2904]" strokecolor="black [3213]" strokeweight=".25pt">
                      <v:textbox>
                        <w:txbxContent>
                          <w:p w:rsidR="00BE6E8B" w:rsidRPr="00EF55B9" w:rsidRDefault="00BE6E8B" w:rsidP="000D6DAF">
                            <w:pPr>
                              <w:spacing w:line="240" w:lineRule="auto"/>
                              <w:rPr>
                                <w:lang w:val="en-US"/>
                              </w:rPr>
                            </w:pPr>
                            <w:r w:rsidRPr="00EE727F">
                              <w:rPr>
                                <w:rFonts w:asciiTheme="minorHAnsi" w:hAnsiTheme="minorHAnsi"/>
                                <w:color w:val="FFFFFF" w:themeColor="background1"/>
                                <w:sz w:val="22"/>
                                <w:szCs w:val="22"/>
                                <w:lang w:val="en-US"/>
                              </w:rPr>
                              <w:t>Here you can provide a more detailed explanation of the number and type of affected data records. Based on your explanation, the AP can get a better or more nuanced picture of the incident. For example, you can indicate whether one or more databases have been affected or whether the infringement is limited to a letter or file</w:t>
                            </w:r>
                            <w:r>
                              <w:rPr>
                                <w:rFonts w:asciiTheme="minorHAnsi" w:hAnsiTheme="minorHAnsi"/>
                                <w:color w:val="FFFFFF" w:themeColor="background1"/>
                                <w:sz w:val="22"/>
                                <w:szCs w:val="22"/>
                                <w:lang w:val="en-US"/>
                              </w:rPr>
                              <w:t>.</w:t>
                            </w:r>
                          </w:p>
                        </w:txbxContent>
                      </v:textbox>
                    </v:rect>
                  </w:pict>
                </mc:Fallback>
              </mc:AlternateContent>
            </w:r>
          </w:p>
          <w:p w:rsidR="003564DA" w:rsidRDefault="003564DA" w:rsidP="00BE6E8B">
            <w:pPr>
              <w:pStyle w:val="P68B1DB1-Standaard3"/>
              <w:spacing w:line="240" w:lineRule="auto"/>
            </w:pPr>
            <w:r w:rsidRPr="00EE727F">
              <w:t xml:space="preserve"> </w:t>
            </w:r>
            <w:r w:rsidR="00EE727F" w:rsidRPr="00EE727F">
              <w:t xml:space="preserve"> </w:t>
            </w:r>
          </w:p>
        </w:tc>
      </w:tr>
    </w:tbl>
    <w:p w:rsidR="007E12AE" w:rsidRDefault="0094475C" w:rsidP="00BE6E8B">
      <w:pPr>
        <w:pStyle w:val="P68B1DB1-Standaard10"/>
        <w:spacing w:after="98" w:line="240" w:lineRule="auto"/>
        <w:ind w:right="219"/>
      </w:pPr>
      <w:r>
        <w:t xml:space="preserve"> </w:t>
      </w:r>
    </w:p>
    <w:p w:rsidR="0094475C" w:rsidRPr="008035A5" w:rsidRDefault="0094475C" w:rsidP="00BE6E8B">
      <w:pPr>
        <w:spacing w:line="240" w:lineRule="auto"/>
        <w:rPr>
          <w:rFonts w:ascii="Marat Sans" w:eastAsia="Marat Sans" w:hAnsi="Marat Sans" w:cs="Marat Sans"/>
          <w:color w:val="FFFFFF"/>
          <w:lang w:val="en" w:eastAsia="nl-NL"/>
        </w:rPr>
      </w:pPr>
    </w:p>
    <w:tbl>
      <w:tblPr>
        <w:tblStyle w:val="TableGrid"/>
        <w:tblpPr w:vertAnchor="text" w:horzAnchor="margin" w:tblpXSpec="right" w:tblpY="-22"/>
        <w:tblOverlap w:val="never"/>
        <w:tblW w:w="9196" w:type="dxa"/>
        <w:tblInd w:w="0" w:type="dxa"/>
        <w:tblCellMar>
          <w:top w:w="37" w:type="dxa"/>
          <w:left w:w="108" w:type="dxa"/>
          <w:right w:w="119" w:type="dxa"/>
        </w:tblCellMar>
        <w:tblLook w:val="04A0" w:firstRow="1" w:lastRow="0" w:firstColumn="1" w:lastColumn="0" w:noHBand="0" w:noVBand="1"/>
      </w:tblPr>
      <w:tblGrid>
        <w:gridCol w:w="1826"/>
        <w:gridCol w:w="7370"/>
      </w:tblGrid>
      <w:tr w:rsidR="00237BF5" w:rsidRPr="0070165E" w:rsidTr="002E1C52">
        <w:trPr>
          <w:trHeight w:val="6519"/>
        </w:trPr>
        <w:tc>
          <w:tcPr>
            <w:tcW w:w="1826" w:type="dxa"/>
            <w:tcBorders>
              <w:top w:val="nil"/>
              <w:bottom w:val="nil"/>
              <w:right w:val="single" w:sz="4" w:space="0" w:color="000000"/>
            </w:tcBorders>
          </w:tcPr>
          <w:p w:rsidR="00237BF5" w:rsidRPr="000F0B3F" w:rsidRDefault="00237BF5" w:rsidP="00BE6E8B">
            <w:pPr>
              <w:pStyle w:val="Kop3"/>
              <w:spacing w:line="240" w:lineRule="auto"/>
              <w:outlineLvl w:val="2"/>
            </w:pPr>
            <w:bookmarkStart w:id="26" w:name="_Toc114243666"/>
            <w:r w:rsidRPr="006C3E42">
              <w:rPr>
                <w:rFonts w:asciiTheme="minorHAnsi" w:hAnsiTheme="minorHAnsi"/>
                <w:b/>
                <w:color w:val="auto"/>
                <w:sz w:val="22"/>
                <w:szCs w:val="22"/>
              </w:rPr>
              <w:t>7. Affected individuals</w:t>
            </w:r>
            <w:bookmarkEnd w:id="26"/>
          </w:p>
        </w:tc>
        <w:tc>
          <w:tcPr>
            <w:tcW w:w="7370" w:type="dxa"/>
            <w:tcBorders>
              <w:top w:val="single" w:sz="4" w:space="0" w:color="000000"/>
              <w:left w:val="single" w:sz="4" w:space="0" w:color="000000"/>
              <w:bottom w:val="single" w:sz="4" w:space="0" w:color="000000"/>
              <w:right w:val="single" w:sz="4" w:space="0" w:color="000000"/>
            </w:tcBorders>
          </w:tcPr>
          <w:p w:rsidR="00237BF5" w:rsidRDefault="00237BF5" w:rsidP="00BE6E8B">
            <w:pPr>
              <w:pStyle w:val="Geenafstand"/>
            </w:pPr>
            <w:r w:rsidRPr="00E0418F">
              <w:rPr>
                <w:b/>
              </w:rPr>
              <w:t xml:space="preserve">7.1 Which group(s) of </w:t>
            </w:r>
            <w:r w:rsidR="00E4138F">
              <w:rPr>
                <w:b/>
              </w:rPr>
              <w:t>data subjects</w:t>
            </w:r>
            <w:r w:rsidRPr="00E0418F">
              <w:rPr>
                <w:b/>
              </w:rPr>
              <w:t xml:space="preserve"> were affected by the breach? </w:t>
            </w:r>
            <w:r w:rsidRPr="00E0418F">
              <w:rPr>
                <w:color w:val="7030A0"/>
              </w:rPr>
              <w:t>Multiple options are possible.</w:t>
            </w:r>
            <w:r w:rsidR="00A85E46">
              <w:rPr>
                <w:color w:val="7030A0"/>
              </w:rPr>
              <w:br/>
            </w:r>
            <w:r w:rsidR="001F46A2">
              <w:t xml:space="preserve">  </w:t>
            </w:r>
            <w:r>
              <w:t xml:space="preserve"> </w:t>
            </w:r>
          </w:p>
          <w:p w:rsidR="00237BF5" w:rsidRDefault="00237BF5" w:rsidP="00BE6E8B">
            <w:pPr>
              <w:pStyle w:val="Geenafstand"/>
              <w:numPr>
                <w:ilvl w:val="0"/>
                <w:numId w:val="51"/>
              </w:numPr>
            </w:pPr>
            <w:r>
              <w:t xml:space="preserve">Employees  </w:t>
            </w:r>
          </w:p>
          <w:p w:rsidR="00237BF5" w:rsidRDefault="00237BF5" w:rsidP="00BE6E8B">
            <w:pPr>
              <w:pStyle w:val="Geenafstand"/>
              <w:numPr>
                <w:ilvl w:val="0"/>
                <w:numId w:val="51"/>
              </w:numPr>
            </w:pPr>
            <w:r>
              <w:t xml:space="preserve">Customers (current and potential)  </w:t>
            </w:r>
          </w:p>
          <w:p w:rsidR="00237BF5" w:rsidRDefault="00237BF5" w:rsidP="00BE6E8B">
            <w:pPr>
              <w:pStyle w:val="Geenafstand"/>
              <w:numPr>
                <w:ilvl w:val="0"/>
                <w:numId w:val="51"/>
              </w:numPr>
            </w:pPr>
            <w:r>
              <w:t>Students</w:t>
            </w:r>
          </w:p>
          <w:p w:rsidR="00237BF5" w:rsidRDefault="00237BF5" w:rsidP="00BE6E8B">
            <w:pPr>
              <w:pStyle w:val="Geenafstand"/>
              <w:numPr>
                <w:ilvl w:val="0"/>
                <w:numId w:val="51"/>
              </w:numPr>
            </w:pPr>
            <w:r>
              <w:t xml:space="preserve">Patients  </w:t>
            </w:r>
          </w:p>
          <w:p w:rsidR="00237BF5" w:rsidRDefault="00237BF5" w:rsidP="00BE6E8B">
            <w:pPr>
              <w:pStyle w:val="Geenafstand"/>
              <w:numPr>
                <w:ilvl w:val="0"/>
                <w:numId w:val="51"/>
              </w:numPr>
            </w:pPr>
            <w:r>
              <w:t xml:space="preserve">Minors  </w:t>
            </w:r>
          </w:p>
          <w:p w:rsidR="00237BF5" w:rsidRDefault="00237BF5" w:rsidP="00BE6E8B">
            <w:pPr>
              <w:pStyle w:val="Geenafstand"/>
              <w:numPr>
                <w:ilvl w:val="0"/>
                <w:numId w:val="51"/>
              </w:numPr>
            </w:pPr>
            <w:r>
              <w:t xml:space="preserve">Persons from other vulnerable groups  </w:t>
            </w:r>
          </w:p>
          <w:p w:rsidR="00237BF5" w:rsidRDefault="00237BF5" w:rsidP="00BE6E8B">
            <w:pPr>
              <w:pStyle w:val="Geenafstand"/>
              <w:numPr>
                <w:ilvl w:val="0"/>
                <w:numId w:val="51"/>
              </w:numPr>
            </w:pPr>
            <w:r>
              <w:t xml:space="preserve">Otherwise, namely: </w:t>
            </w:r>
            <w:r w:rsidR="008B7D43">
              <w:t>[free field]</w:t>
            </w:r>
            <w:r>
              <w:t xml:space="preserve"> </w:t>
            </w:r>
          </w:p>
          <w:p w:rsidR="00237BF5" w:rsidRDefault="00237BF5" w:rsidP="00BE6E8B">
            <w:pPr>
              <w:pStyle w:val="P68B1DB1-Standaard3"/>
              <w:spacing w:line="240" w:lineRule="auto"/>
            </w:pPr>
            <w:r>
              <w:t xml:space="preserve"> </w:t>
            </w:r>
          </w:p>
          <w:tbl>
            <w:tblPr>
              <w:tblStyle w:val="TableGrid"/>
              <w:tblW w:w="7127" w:type="dxa"/>
              <w:tblInd w:w="6" w:type="dxa"/>
              <w:tblCellMar>
                <w:left w:w="107" w:type="dxa"/>
                <w:right w:w="115" w:type="dxa"/>
              </w:tblCellMar>
              <w:tblLook w:val="04A0" w:firstRow="1" w:lastRow="0" w:firstColumn="1" w:lastColumn="0" w:noHBand="0" w:noVBand="1"/>
            </w:tblPr>
            <w:tblGrid>
              <w:gridCol w:w="7127"/>
            </w:tblGrid>
            <w:tr w:rsidR="00237BF5" w:rsidRPr="0070165E" w:rsidTr="00B14560">
              <w:trPr>
                <w:trHeight w:val="695"/>
              </w:trPr>
              <w:tc>
                <w:tcPr>
                  <w:tcW w:w="7127" w:type="dxa"/>
                  <w:tcBorders>
                    <w:top w:val="single" w:sz="4" w:space="0" w:color="000000"/>
                    <w:left w:val="single" w:sz="4" w:space="0" w:color="000000"/>
                    <w:bottom w:val="single" w:sz="4" w:space="0" w:color="000000"/>
                    <w:right w:val="single" w:sz="4" w:space="0" w:color="000000"/>
                  </w:tcBorders>
                  <w:shd w:val="clear" w:color="auto" w:fill="891B81"/>
                  <w:vAlign w:val="center"/>
                </w:tcPr>
                <w:p w:rsidR="00237BF5" w:rsidRDefault="00237BF5" w:rsidP="00DE67B7">
                  <w:pPr>
                    <w:pStyle w:val="Geenafstand"/>
                    <w:framePr w:wrap="around" w:vAnchor="text" w:hAnchor="margin" w:xAlign="right" w:y="-22"/>
                    <w:suppressOverlap/>
                  </w:pPr>
                  <w:r w:rsidRPr="00883DC8">
                    <w:rPr>
                      <w:color w:val="FFFFFF" w:themeColor="background1"/>
                    </w:rPr>
                    <w:t xml:space="preserve"> </w:t>
                  </w:r>
                  <w:r w:rsidR="000D6DAF">
                    <w:rPr>
                      <w:color w:val="FFFFFF" w:themeColor="background1"/>
                    </w:rPr>
                    <w:t>‘</w:t>
                  </w:r>
                  <w:r w:rsidR="00E4138F">
                    <w:rPr>
                      <w:color w:val="FFFFFF" w:themeColor="background1"/>
                    </w:rPr>
                    <w:t>Data subject</w:t>
                  </w:r>
                  <w:r w:rsidR="000D6DAF">
                    <w:rPr>
                      <w:color w:val="FFFFFF" w:themeColor="background1"/>
                    </w:rPr>
                    <w:t>’</w:t>
                  </w:r>
                  <w:r w:rsidRPr="00883DC8">
                    <w:rPr>
                      <w:color w:val="FFFFFF" w:themeColor="background1"/>
                    </w:rPr>
                    <w:t xml:space="preserve"> </w:t>
                  </w:r>
                  <w:r w:rsidR="00E4138F">
                    <w:rPr>
                      <w:color w:val="FFFFFF" w:themeColor="background1"/>
                    </w:rPr>
                    <w:t>refers to</w:t>
                  </w:r>
                  <w:r w:rsidRPr="00883DC8">
                    <w:rPr>
                      <w:color w:val="FFFFFF" w:themeColor="background1"/>
                    </w:rPr>
                    <w:t xml:space="preserve"> the person whose personal data ha</w:t>
                  </w:r>
                  <w:r w:rsidR="00EA47E0">
                    <w:rPr>
                      <w:color w:val="FFFFFF" w:themeColor="background1"/>
                    </w:rPr>
                    <w:t>ve</w:t>
                  </w:r>
                  <w:r w:rsidRPr="00883DC8">
                    <w:rPr>
                      <w:color w:val="FFFFFF" w:themeColor="background1"/>
                    </w:rPr>
                    <w:t xml:space="preserve"> been affected by the breach</w:t>
                  </w:r>
                  <w:r w:rsidR="00E4138F">
                    <w:rPr>
                      <w:color w:val="FFFFFF" w:themeColor="background1"/>
                    </w:rPr>
                    <w:t xml:space="preserve"> in this context.</w:t>
                  </w:r>
                </w:p>
              </w:tc>
            </w:tr>
          </w:tbl>
          <w:p w:rsidR="00237BF5" w:rsidRDefault="00237BF5" w:rsidP="00BE6E8B">
            <w:pPr>
              <w:pStyle w:val="P68B1DB1-Standaard3"/>
              <w:spacing w:line="240" w:lineRule="auto"/>
            </w:pPr>
            <w:r>
              <w:t xml:space="preserve"> </w:t>
            </w:r>
          </w:p>
          <w:p w:rsidR="00B43290" w:rsidRDefault="001F06B0" w:rsidP="00BE6E8B">
            <w:pPr>
              <w:pStyle w:val="Geenafstand"/>
            </w:pPr>
            <w:r w:rsidRPr="001F06B0">
              <w:rPr>
                <w:b/>
              </w:rPr>
              <w:t xml:space="preserve">7. 2 </w:t>
            </w:r>
            <w:r w:rsidR="00237BF5" w:rsidRPr="001F06B0">
              <w:rPr>
                <w:b/>
              </w:rPr>
              <w:t>Give a more detailed description of the group(s) involved.</w:t>
            </w:r>
            <w:r w:rsidR="00237BF5">
              <w:t xml:space="preserve">    </w:t>
            </w:r>
          </w:p>
          <w:p w:rsidR="00237BF5" w:rsidRDefault="008B7D43" w:rsidP="00BE6E8B">
            <w:pPr>
              <w:pStyle w:val="Geenafstand"/>
            </w:pPr>
            <w:r>
              <w:t>[free field]</w:t>
            </w:r>
            <w:r w:rsidR="00237BF5">
              <w:t xml:space="preserve"> </w:t>
            </w:r>
          </w:p>
          <w:p w:rsidR="00237BF5" w:rsidRDefault="00237BF5" w:rsidP="00BE6E8B">
            <w:pPr>
              <w:pStyle w:val="Geenafstand"/>
            </w:pPr>
            <w:r>
              <w:t xml:space="preserve"> </w:t>
            </w:r>
          </w:p>
          <w:p w:rsidR="00454421" w:rsidRPr="00454421" w:rsidRDefault="00B43290" w:rsidP="00BE6E8B">
            <w:pPr>
              <w:pStyle w:val="Geenafstand"/>
              <w:rPr>
                <w:b/>
              </w:rPr>
            </w:pPr>
            <w:r w:rsidRPr="00B43290">
              <w:rPr>
                <w:b/>
              </w:rPr>
              <w:t xml:space="preserve">7. 3 </w:t>
            </w:r>
            <w:r w:rsidR="00237BF5" w:rsidRPr="00B43290">
              <w:rPr>
                <w:b/>
              </w:rPr>
              <w:t xml:space="preserve">Is the exact number of </w:t>
            </w:r>
            <w:r w:rsidR="00E4138F">
              <w:rPr>
                <w:b/>
              </w:rPr>
              <w:t>data subjects</w:t>
            </w:r>
            <w:r w:rsidR="00237BF5" w:rsidRPr="00B43290">
              <w:rPr>
                <w:b/>
              </w:rPr>
              <w:t xml:space="preserve"> involved known?   </w:t>
            </w:r>
          </w:p>
          <w:p w:rsidR="00237BF5" w:rsidRDefault="00883A02" w:rsidP="00BE6E8B">
            <w:pPr>
              <w:pStyle w:val="Geenafstand"/>
              <w:numPr>
                <w:ilvl w:val="0"/>
                <w:numId w:val="52"/>
              </w:numPr>
            </w:pPr>
            <w:r>
              <w:rPr>
                <w:rFonts w:eastAsia="Marat Sans"/>
              </w:rPr>
              <w:t>Y</w:t>
            </w:r>
            <w:r w:rsidR="00237BF5">
              <w:rPr>
                <w:rFonts w:eastAsia="Marat Sans"/>
              </w:rPr>
              <w:t xml:space="preserve">es </w:t>
            </w:r>
          </w:p>
          <w:p w:rsidR="00237BF5" w:rsidRDefault="00237BF5" w:rsidP="00BE6E8B">
            <w:pPr>
              <w:pStyle w:val="Geenafstand"/>
              <w:ind w:left="708"/>
            </w:pPr>
            <w:r w:rsidRPr="0014708E">
              <w:rPr>
                <w:b/>
              </w:rPr>
              <w:t xml:space="preserve">7.3.1 The exact number is:                                                          </w:t>
            </w:r>
            <w:r w:rsidR="00C756FA">
              <w:rPr>
                <w:b/>
              </w:rPr>
              <w:t xml:space="preserve">    </w:t>
            </w:r>
            <w:r w:rsidR="00883A02">
              <w:rPr>
                <w:b/>
              </w:rPr>
              <w:t xml:space="preserve">                 </w:t>
            </w:r>
            <w:r w:rsidR="00C756FA">
              <w:rPr>
                <w:b/>
              </w:rPr>
              <w:t xml:space="preserve">  </w:t>
            </w:r>
            <w:r w:rsidRPr="0014708E">
              <w:rPr>
                <w:b/>
              </w:rPr>
              <w:t xml:space="preserve"> </w:t>
            </w:r>
            <w:r w:rsidR="008B7D43">
              <w:t>[free field]</w:t>
            </w:r>
            <w:r>
              <w:t xml:space="preserve"> </w:t>
            </w:r>
          </w:p>
          <w:p w:rsidR="00237BF5" w:rsidRDefault="00237BF5" w:rsidP="00BE6E8B">
            <w:pPr>
              <w:pStyle w:val="Geenafstand"/>
            </w:pPr>
            <w:r>
              <w:t xml:space="preserve"> </w:t>
            </w:r>
          </w:p>
          <w:p w:rsidR="00237BF5" w:rsidRPr="002F0A3E" w:rsidRDefault="00237BF5" w:rsidP="00BE6E8B">
            <w:pPr>
              <w:pStyle w:val="Geenafstand"/>
              <w:numPr>
                <w:ilvl w:val="0"/>
                <w:numId w:val="52"/>
              </w:numPr>
            </w:pPr>
            <w:r w:rsidRPr="002F0A3E">
              <w:t xml:space="preserve">No </w:t>
            </w:r>
          </w:p>
          <w:p w:rsidR="00237BF5" w:rsidRPr="002F0A3E" w:rsidRDefault="00C756FA" w:rsidP="00BE6E8B">
            <w:pPr>
              <w:pStyle w:val="Geenafstand"/>
              <w:ind w:left="708"/>
            </w:pPr>
            <w:r w:rsidRPr="00C756FA">
              <w:rPr>
                <w:b/>
              </w:rPr>
              <w:t xml:space="preserve">7.3.2 </w:t>
            </w:r>
            <w:r w:rsidR="00237BF5" w:rsidRPr="00C756FA">
              <w:rPr>
                <w:b/>
              </w:rPr>
              <w:t xml:space="preserve">The minimum number of  </w:t>
            </w:r>
            <w:r w:rsidR="00E4138F">
              <w:rPr>
                <w:b/>
              </w:rPr>
              <w:t>data subjects</w:t>
            </w:r>
            <w:r w:rsidR="00237BF5" w:rsidRPr="00C756FA">
              <w:rPr>
                <w:b/>
              </w:rPr>
              <w:t xml:space="preserve"> involved is:</w:t>
            </w:r>
            <w:r>
              <w:t xml:space="preserve">                </w:t>
            </w:r>
            <w:r w:rsidR="00DA2954">
              <w:t xml:space="preserve"> </w:t>
            </w:r>
            <w:r w:rsidR="008B7D43">
              <w:t>[free field]</w:t>
            </w:r>
            <w:r w:rsidR="00237BF5" w:rsidRPr="002F0A3E">
              <w:t xml:space="preserve"> </w:t>
            </w:r>
          </w:p>
          <w:p w:rsidR="00237BF5" w:rsidRPr="00C756FA" w:rsidRDefault="000D6DAF" w:rsidP="00BE6E8B">
            <w:pPr>
              <w:pStyle w:val="Geenafstand"/>
              <w:ind w:left="708"/>
            </w:pPr>
            <w:r>
              <w:rPr>
                <w:b/>
              </w:rPr>
              <w:t>7.3.3</w:t>
            </w:r>
            <w:r w:rsidR="00C756FA" w:rsidRPr="00C756FA">
              <w:rPr>
                <w:b/>
              </w:rPr>
              <w:t xml:space="preserve"> </w:t>
            </w:r>
            <w:r w:rsidR="00237BF5" w:rsidRPr="00C756FA">
              <w:rPr>
                <w:b/>
              </w:rPr>
              <w:t xml:space="preserve">The maximum number of  </w:t>
            </w:r>
            <w:r w:rsidR="00E4138F">
              <w:rPr>
                <w:b/>
              </w:rPr>
              <w:t>data subjects</w:t>
            </w:r>
            <w:r w:rsidR="00237BF5" w:rsidRPr="00C756FA">
              <w:rPr>
                <w:b/>
              </w:rPr>
              <w:t xml:space="preserve"> involved is</w:t>
            </w:r>
            <w:r w:rsidR="00C756FA">
              <w:t xml:space="preserve">:              </w:t>
            </w:r>
            <w:r w:rsidR="00237BF5" w:rsidRPr="00C756FA">
              <w:t xml:space="preserve"> </w:t>
            </w:r>
            <w:r>
              <w:t xml:space="preserve">  </w:t>
            </w:r>
            <w:r w:rsidR="008B7D43">
              <w:t>[free field]</w:t>
            </w:r>
            <w:r w:rsidR="00237BF5" w:rsidRPr="00C756FA">
              <w:t xml:space="preserve"> </w:t>
            </w:r>
          </w:p>
          <w:p w:rsidR="00237BF5" w:rsidRDefault="00237BF5" w:rsidP="00BE6E8B">
            <w:pPr>
              <w:pStyle w:val="Geenafstand"/>
            </w:pPr>
            <w:r>
              <w:t xml:space="preserve"> </w:t>
            </w:r>
          </w:p>
          <w:p w:rsidR="00237BF5" w:rsidRDefault="00237BF5" w:rsidP="00BE6E8B">
            <w:pPr>
              <w:pStyle w:val="P68B1DB1-Standaard3"/>
              <w:spacing w:line="240" w:lineRule="auto"/>
            </w:pPr>
            <w:r>
              <w:t xml:space="preserve"> </w:t>
            </w:r>
          </w:p>
        </w:tc>
      </w:tr>
    </w:tbl>
    <w:p w:rsidR="0094475C" w:rsidRPr="00424FF2" w:rsidRDefault="0094475C" w:rsidP="00BE6E8B">
      <w:pPr>
        <w:spacing w:line="240" w:lineRule="auto"/>
        <w:jc w:val="both"/>
        <w:rPr>
          <w:lang w:val="en-GB"/>
        </w:rPr>
      </w:pPr>
      <w:r w:rsidRPr="00424FF2">
        <w:rPr>
          <w:rFonts w:ascii="Marat Sans" w:eastAsia="Marat Sans" w:hAnsi="Marat Sans" w:cs="Marat Sans"/>
          <w:lang w:val="en-GB"/>
        </w:rPr>
        <w:t xml:space="preserve"> </w:t>
      </w:r>
      <w:r w:rsidRPr="00424FF2">
        <w:rPr>
          <w:lang w:val="en-GB"/>
        </w:rPr>
        <w:br w:type="page"/>
      </w:r>
    </w:p>
    <w:tbl>
      <w:tblPr>
        <w:tblStyle w:val="TableGrid"/>
        <w:tblpPr w:vertAnchor="text" w:horzAnchor="margin" w:tblpY="-37"/>
        <w:tblOverlap w:val="never"/>
        <w:tblW w:w="9060" w:type="dxa"/>
        <w:tblInd w:w="0" w:type="dxa"/>
        <w:tblCellMar>
          <w:top w:w="37" w:type="dxa"/>
          <w:left w:w="108" w:type="dxa"/>
          <w:right w:w="115" w:type="dxa"/>
        </w:tblCellMar>
        <w:tblLook w:val="04A0" w:firstRow="1" w:lastRow="0" w:firstColumn="1" w:lastColumn="0" w:noHBand="0" w:noVBand="1"/>
      </w:tblPr>
      <w:tblGrid>
        <w:gridCol w:w="1698"/>
        <w:gridCol w:w="7362"/>
      </w:tblGrid>
      <w:tr w:rsidR="00FA4146" w:rsidRPr="0070165E" w:rsidTr="0007343F">
        <w:trPr>
          <w:trHeight w:val="9363"/>
        </w:trPr>
        <w:tc>
          <w:tcPr>
            <w:tcW w:w="1698" w:type="dxa"/>
            <w:tcBorders>
              <w:top w:val="nil"/>
              <w:bottom w:val="nil"/>
              <w:right w:val="single" w:sz="4" w:space="0" w:color="000000"/>
            </w:tcBorders>
          </w:tcPr>
          <w:p w:rsidR="00FA4146" w:rsidRPr="00431D24" w:rsidRDefault="00FA4146" w:rsidP="00BE6E8B">
            <w:pPr>
              <w:pStyle w:val="Kop3"/>
              <w:spacing w:line="240" w:lineRule="auto"/>
              <w:outlineLvl w:val="2"/>
            </w:pPr>
            <w:bookmarkStart w:id="27" w:name="_Toc114243667"/>
            <w:r w:rsidRPr="006C3E42">
              <w:rPr>
                <w:rFonts w:asciiTheme="minorHAnsi" w:hAnsiTheme="minorHAnsi"/>
                <w:b/>
                <w:color w:val="auto"/>
                <w:sz w:val="22"/>
                <w:szCs w:val="22"/>
              </w:rPr>
              <w:t xml:space="preserve">8. </w:t>
            </w:r>
            <w:r w:rsidR="00431D24" w:rsidRPr="006C3E42">
              <w:rPr>
                <w:rFonts w:asciiTheme="minorHAnsi" w:hAnsiTheme="minorHAnsi"/>
                <w:b/>
                <w:color w:val="auto"/>
                <w:sz w:val="22"/>
                <w:szCs w:val="22"/>
              </w:rPr>
              <w:t>Measures taken before the breach</w:t>
            </w:r>
            <w:bookmarkEnd w:id="27"/>
          </w:p>
        </w:tc>
        <w:tc>
          <w:tcPr>
            <w:tcW w:w="7362" w:type="dxa"/>
            <w:tcBorders>
              <w:top w:val="single" w:sz="4" w:space="0" w:color="000000"/>
              <w:left w:val="single" w:sz="4" w:space="0" w:color="000000"/>
              <w:bottom w:val="single" w:sz="4" w:space="0" w:color="000000"/>
              <w:right w:val="single" w:sz="4" w:space="0" w:color="000000"/>
            </w:tcBorders>
          </w:tcPr>
          <w:p w:rsidR="00FA4146" w:rsidRDefault="00FA4146" w:rsidP="00BE6E8B">
            <w:pPr>
              <w:pStyle w:val="Geenafstand"/>
            </w:pPr>
            <w:r w:rsidRPr="00FA4146">
              <w:rPr>
                <w:b/>
              </w:rPr>
              <w:t>8.1 W</w:t>
            </w:r>
            <w:r w:rsidR="00EA47E0">
              <w:rPr>
                <w:b/>
              </w:rPr>
              <w:t>ere</w:t>
            </w:r>
            <w:r w:rsidRPr="00FA4146">
              <w:rPr>
                <w:b/>
              </w:rPr>
              <w:t xml:space="preserve"> the personal data encrypted, hashed or otherwise rendered incomprehensible or inaccessible to unauthorized persons before the breach occurred?</w:t>
            </w:r>
            <w:r>
              <w:t xml:space="preserve"> </w:t>
            </w:r>
            <w:r>
              <w:rPr>
                <w:color w:val="7030A0"/>
              </w:rPr>
              <w:t>Multiple options are possible.</w:t>
            </w:r>
            <w:r>
              <w:t xml:space="preserve"> </w:t>
            </w:r>
          </w:p>
          <w:p w:rsidR="00FA4146" w:rsidRDefault="00FA4146" w:rsidP="00BE6E8B">
            <w:pPr>
              <w:pStyle w:val="Geenafstand"/>
            </w:pPr>
          </w:p>
          <w:p w:rsidR="003041C5" w:rsidRPr="00C50D3A" w:rsidRDefault="00600E71" w:rsidP="00BE6E8B">
            <w:pPr>
              <w:pStyle w:val="Geenafstand"/>
              <w:numPr>
                <w:ilvl w:val="0"/>
                <w:numId w:val="52"/>
              </w:numPr>
            </w:pPr>
            <w:r>
              <w:t>Yes, namely: encrypted</w:t>
            </w:r>
            <w:r w:rsidR="00FA4146">
              <w:t xml:space="preserve"> </w:t>
            </w:r>
          </w:p>
          <w:p w:rsidR="00BF0DB4" w:rsidRDefault="00FA4146" w:rsidP="00BE6E8B">
            <w:pPr>
              <w:pStyle w:val="Geenafstand"/>
              <w:ind w:left="708"/>
              <w:rPr>
                <w:b/>
              </w:rPr>
            </w:pPr>
            <w:r w:rsidRPr="003041C5">
              <w:rPr>
                <w:b/>
              </w:rPr>
              <w:t xml:space="preserve">8.1.1 What encryption technique have you used (if known)?   </w:t>
            </w:r>
          </w:p>
          <w:p w:rsidR="00FA4146" w:rsidRDefault="00FA4146" w:rsidP="00BE6E8B">
            <w:pPr>
              <w:pStyle w:val="Geenafstand"/>
              <w:ind w:left="708"/>
              <w:rPr>
                <w:b/>
              </w:rPr>
            </w:pPr>
            <w:r w:rsidRPr="00782EE9">
              <w:t>[open field+ optional]</w:t>
            </w:r>
            <w:r w:rsidRPr="003041C5">
              <w:rPr>
                <w:b/>
              </w:rPr>
              <w:t xml:space="preserve">  </w:t>
            </w:r>
          </w:p>
          <w:p w:rsidR="009A1F7E" w:rsidRPr="003041C5" w:rsidRDefault="009A1F7E" w:rsidP="00BE6E8B">
            <w:pPr>
              <w:pStyle w:val="Geenafstand"/>
              <w:ind w:left="708"/>
              <w:rPr>
                <w:b/>
              </w:rPr>
            </w:pPr>
          </w:p>
          <w:tbl>
            <w:tblPr>
              <w:tblStyle w:val="TableGrid"/>
              <w:tblW w:w="6762" w:type="dxa"/>
              <w:tblInd w:w="367" w:type="dxa"/>
              <w:tblCellMar>
                <w:top w:w="114" w:type="dxa"/>
                <w:left w:w="106" w:type="dxa"/>
                <w:right w:w="115" w:type="dxa"/>
              </w:tblCellMar>
              <w:tblLook w:val="04A0" w:firstRow="1" w:lastRow="0" w:firstColumn="1" w:lastColumn="0" w:noHBand="0" w:noVBand="1"/>
            </w:tblPr>
            <w:tblGrid>
              <w:gridCol w:w="6762"/>
            </w:tblGrid>
            <w:tr w:rsidR="00FA4146" w:rsidRPr="0070165E" w:rsidTr="00B14560">
              <w:trPr>
                <w:trHeight w:val="1365"/>
              </w:trPr>
              <w:tc>
                <w:tcPr>
                  <w:tcW w:w="6762" w:type="dxa"/>
                  <w:tcBorders>
                    <w:top w:val="single" w:sz="4" w:space="0" w:color="000000"/>
                    <w:left w:val="single" w:sz="4" w:space="0" w:color="000000"/>
                    <w:bottom w:val="single" w:sz="4" w:space="0" w:color="000000"/>
                    <w:right w:val="single" w:sz="4" w:space="0" w:color="000000"/>
                  </w:tcBorders>
                  <w:shd w:val="clear" w:color="auto" w:fill="891B81"/>
                </w:tcPr>
                <w:p w:rsidR="00FA4146" w:rsidRDefault="00FA4146" w:rsidP="00DE67B7">
                  <w:pPr>
                    <w:pStyle w:val="Geenafstand"/>
                    <w:framePr w:wrap="around" w:vAnchor="text" w:hAnchor="margin" w:y="-37"/>
                    <w:suppressOverlap/>
                  </w:pPr>
                  <w:r>
                    <w:t xml:space="preserve"> </w:t>
                  </w:r>
                  <w:r w:rsidRPr="00B723E4">
                    <w:rPr>
                      <w:color w:val="FFFFFF" w:themeColor="background1"/>
                    </w:rPr>
                    <w:t xml:space="preserve">If possible, try to provide details such as the number of bits of the key used and the standard (e.g. AES-256). Please note: if a laptop or other carrier is password-protected, this does not always mean that the data on the carrier </w:t>
                  </w:r>
                  <w:r w:rsidR="00EA47E0">
                    <w:rPr>
                      <w:color w:val="FFFFFF" w:themeColor="background1"/>
                    </w:rPr>
                    <w:t>are</w:t>
                  </w:r>
                  <w:r w:rsidRPr="00B723E4">
                    <w:rPr>
                      <w:color w:val="FFFFFF" w:themeColor="background1"/>
                    </w:rPr>
                    <w:t xml:space="preserve"> encrypted and </w:t>
                  </w:r>
                  <w:r w:rsidR="000D6DAF">
                    <w:rPr>
                      <w:color w:val="FFFFFF" w:themeColor="background1"/>
                    </w:rPr>
                    <w:t>‘</w:t>
                  </w:r>
                  <w:r w:rsidRPr="00B723E4">
                    <w:rPr>
                      <w:color w:val="FFFFFF" w:themeColor="background1"/>
                    </w:rPr>
                    <w:t>encrypted</w:t>
                  </w:r>
                  <w:r w:rsidR="000D6DAF">
                    <w:rPr>
                      <w:color w:val="FFFFFF" w:themeColor="background1"/>
                    </w:rPr>
                    <w:t>’</w:t>
                  </w:r>
                  <w:r w:rsidRPr="00B723E4">
                    <w:rPr>
                      <w:color w:val="FFFFFF" w:themeColor="background1"/>
                    </w:rPr>
                    <w:t xml:space="preserve"> does not mean: encrypted by a ransomware attack. </w:t>
                  </w:r>
                </w:p>
              </w:tc>
            </w:tr>
          </w:tbl>
          <w:p w:rsidR="00FB0B32" w:rsidRDefault="00FB0B32" w:rsidP="00BE6E8B">
            <w:pPr>
              <w:pStyle w:val="Geenafstand"/>
              <w:ind w:left="720"/>
            </w:pPr>
          </w:p>
          <w:p w:rsidR="00801BD1" w:rsidRPr="00C50D3A" w:rsidRDefault="00FA4146" w:rsidP="00BE6E8B">
            <w:pPr>
              <w:pStyle w:val="Geenafstand"/>
              <w:numPr>
                <w:ilvl w:val="0"/>
                <w:numId w:val="52"/>
              </w:numPr>
            </w:pPr>
            <w:r w:rsidRPr="00BC2AC1">
              <w:t>Yes, namely</w:t>
            </w:r>
            <w:r w:rsidR="00A674FB">
              <w:t>:</w:t>
            </w:r>
            <w:r w:rsidRPr="00BC2AC1">
              <w:t xml:space="preserve"> hashed </w:t>
            </w:r>
          </w:p>
          <w:p w:rsidR="00FA4146" w:rsidRDefault="00FA4146" w:rsidP="00BE6E8B">
            <w:pPr>
              <w:pStyle w:val="Geenafstand"/>
              <w:ind w:left="708"/>
            </w:pPr>
            <w:r w:rsidRPr="00801BD1">
              <w:rPr>
                <w:b/>
              </w:rPr>
              <w:t>8.1.2 What hashing technique have you used (if known)?</w:t>
            </w:r>
            <w:r w:rsidRPr="00BC2AC1">
              <w:t xml:space="preserve">   [open field+ optional]  </w:t>
            </w:r>
          </w:p>
          <w:p w:rsidR="007755BF" w:rsidRPr="00BC2AC1" w:rsidRDefault="007755BF" w:rsidP="00BE6E8B">
            <w:pPr>
              <w:pStyle w:val="Geenafstand"/>
              <w:ind w:left="708"/>
            </w:pPr>
          </w:p>
          <w:tbl>
            <w:tblPr>
              <w:tblStyle w:val="TableGrid"/>
              <w:tblpPr w:leftFromText="141" w:rightFromText="141" w:vertAnchor="text" w:horzAnchor="margin" w:tblpXSpec="right" w:tblpY="40"/>
              <w:tblOverlap w:val="never"/>
              <w:tblW w:w="6762" w:type="dxa"/>
              <w:tblInd w:w="0" w:type="dxa"/>
              <w:tblCellMar>
                <w:left w:w="106" w:type="dxa"/>
                <w:right w:w="115" w:type="dxa"/>
              </w:tblCellMar>
              <w:tblLook w:val="04A0" w:firstRow="1" w:lastRow="0" w:firstColumn="1" w:lastColumn="0" w:noHBand="0" w:noVBand="1"/>
            </w:tblPr>
            <w:tblGrid>
              <w:gridCol w:w="6762"/>
            </w:tblGrid>
            <w:tr w:rsidR="00CF14E5" w:rsidRPr="00CF14E5" w:rsidTr="00CF14E5">
              <w:trPr>
                <w:trHeight w:val="768"/>
              </w:trPr>
              <w:tc>
                <w:tcPr>
                  <w:tcW w:w="6762" w:type="dxa"/>
                  <w:tcBorders>
                    <w:top w:val="single" w:sz="4" w:space="0" w:color="000000"/>
                    <w:left w:val="single" w:sz="4" w:space="0" w:color="000000"/>
                    <w:bottom w:val="single" w:sz="4" w:space="0" w:color="000000"/>
                    <w:right w:val="single" w:sz="4" w:space="0" w:color="000000"/>
                  </w:tcBorders>
                  <w:shd w:val="clear" w:color="auto" w:fill="891B81"/>
                  <w:vAlign w:val="center"/>
                </w:tcPr>
                <w:p w:rsidR="00CF14E5" w:rsidRDefault="00CF14E5" w:rsidP="00BE6E8B">
                  <w:pPr>
                    <w:pStyle w:val="Geenafstand"/>
                  </w:pPr>
                  <w:r w:rsidRPr="00CF14E5">
                    <w:rPr>
                      <w:color w:val="FFFFFF" w:themeColor="background1"/>
                    </w:rPr>
                    <w:t xml:space="preserve">For example, think of MD5, SHA-256, bcrypt, or some other cryptographic hash function. Please indicate whether a salt has been used. </w:t>
                  </w:r>
                </w:p>
              </w:tc>
            </w:tr>
          </w:tbl>
          <w:p w:rsidR="00FB0B32" w:rsidRDefault="00FB0B32" w:rsidP="00BE6E8B">
            <w:pPr>
              <w:pStyle w:val="Geenafstand"/>
              <w:ind w:left="720"/>
            </w:pPr>
          </w:p>
          <w:p w:rsidR="00844932" w:rsidRDefault="00FA4146" w:rsidP="00BE6E8B">
            <w:pPr>
              <w:pStyle w:val="Geenafstand"/>
              <w:numPr>
                <w:ilvl w:val="0"/>
                <w:numId w:val="52"/>
              </w:numPr>
            </w:pPr>
            <w:r>
              <w:t xml:space="preserve">Yes, namely: otherwise rendered incomprehensible or inaccessible </w:t>
            </w:r>
          </w:p>
          <w:p w:rsidR="00FA4146" w:rsidRPr="00844932" w:rsidRDefault="00FA4146" w:rsidP="00BE6E8B">
            <w:pPr>
              <w:pStyle w:val="Geenafstand"/>
              <w:ind w:left="720"/>
              <w:rPr>
                <w:b/>
              </w:rPr>
            </w:pPr>
            <w:r w:rsidRPr="00844932">
              <w:rPr>
                <w:b/>
              </w:rPr>
              <w:t xml:space="preserve">8.1.3 How were the data made incomprehensible or inaccessible (if known)? </w:t>
            </w:r>
          </w:p>
          <w:p w:rsidR="00FA4146" w:rsidRPr="00BF0DB4" w:rsidRDefault="00FA4146" w:rsidP="00BE6E8B">
            <w:pPr>
              <w:pStyle w:val="Geenafstand"/>
              <w:ind w:left="708"/>
            </w:pPr>
            <w:r w:rsidRPr="00BF0DB4">
              <w:t>[open field+ optional]</w:t>
            </w:r>
          </w:p>
          <w:p w:rsidR="00FA4146" w:rsidRDefault="00FA4146" w:rsidP="00BE6E8B">
            <w:pPr>
              <w:pStyle w:val="Geenafstand"/>
            </w:pPr>
            <w:r>
              <w:t xml:space="preserve"> </w:t>
            </w:r>
          </w:p>
          <w:tbl>
            <w:tblPr>
              <w:tblStyle w:val="TableGrid"/>
              <w:tblW w:w="6762" w:type="dxa"/>
              <w:tblInd w:w="367" w:type="dxa"/>
              <w:tblCellMar>
                <w:left w:w="106" w:type="dxa"/>
                <w:right w:w="115" w:type="dxa"/>
              </w:tblCellMar>
              <w:tblLook w:val="04A0" w:firstRow="1" w:lastRow="0" w:firstColumn="1" w:lastColumn="0" w:noHBand="0" w:noVBand="1"/>
            </w:tblPr>
            <w:tblGrid>
              <w:gridCol w:w="6762"/>
            </w:tblGrid>
            <w:tr w:rsidR="00FA4146" w:rsidRPr="0070165E" w:rsidTr="00CB13D2">
              <w:trPr>
                <w:trHeight w:val="503"/>
              </w:trPr>
              <w:tc>
                <w:tcPr>
                  <w:tcW w:w="6762" w:type="dxa"/>
                  <w:tcBorders>
                    <w:top w:val="single" w:sz="4" w:space="0" w:color="000000"/>
                    <w:left w:val="single" w:sz="4" w:space="0" w:color="000000"/>
                    <w:bottom w:val="single" w:sz="4" w:space="0" w:color="000000"/>
                    <w:right w:val="single" w:sz="4" w:space="0" w:color="000000"/>
                  </w:tcBorders>
                  <w:shd w:val="clear" w:color="auto" w:fill="891B81"/>
                  <w:vAlign w:val="center"/>
                </w:tcPr>
                <w:p w:rsidR="00FA4146" w:rsidRDefault="00FA4146" w:rsidP="00DE67B7">
                  <w:pPr>
                    <w:pStyle w:val="Geenafstand"/>
                    <w:framePr w:wrap="around" w:vAnchor="text" w:hAnchor="margin" w:y="-37"/>
                    <w:suppressOverlap/>
                  </w:pPr>
                  <w:r w:rsidRPr="0020316F">
                    <w:rPr>
                      <w:color w:val="FFFFFF" w:themeColor="background1"/>
                    </w:rPr>
                    <w:t>Think of standard encrypted soft</w:t>
                  </w:r>
                  <w:r w:rsidR="00E4138F">
                    <w:rPr>
                      <w:color w:val="FFFFFF" w:themeColor="background1"/>
                    </w:rPr>
                    <w:t>-</w:t>
                  </w:r>
                  <w:r w:rsidRPr="0020316F">
                    <w:rPr>
                      <w:color w:val="FFFFFF" w:themeColor="background1"/>
                    </w:rPr>
                    <w:t xml:space="preserve"> or hardware or other security methods </w:t>
                  </w:r>
                </w:p>
              </w:tc>
            </w:tr>
          </w:tbl>
          <w:p w:rsidR="00CB13D2" w:rsidRDefault="00CB13D2" w:rsidP="00BE6E8B">
            <w:pPr>
              <w:pStyle w:val="Geenafstand"/>
              <w:ind w:left="720"/>
            </w:pPr>
          </w:p>
          <w:p w:rsidR="00CB13D2" w:rsidRPr="00CB13D2" w:rsidRDefault="00FA4146" w:rsidP="00BE6E8B">
            <w:pPr>
              <w:pStyle w:val="Geenafstand"/>
              <w:numPr>
                <w:ilvl w:val="0"/>
                <w:numId w:val="52"/>
              </w:numPr>
            </w:pPr>
            <w:r>
              <w:t xml:space="preserve">No </w:t>
            </w:r>
            <w:r w:rsidRPr="00CB13D2">
              <w:rPr>
                <w:color w:val="7030A0"/>
              </w:rPr>
              <w:t xml:space="preserve">[= direct to 9] </w:t>
            </w:r>
          </w:p>
          <w:p w:rsidR="00FA4146" w:rsidRDefault="00FA4146" w:rsidP="00BE6E8B">
            <w:pPr>
              <w:pStyle w:val="Geenafstand"/>
              <w:ind w:left="720"/>
            </w:pPr>
            <w:r>
              <w:t xml:space="preserve"> </w:t>
            </w:r>
          </w:p>
          <w:p w:rsidR="00FA4146" w:rsidRPr="006379C4" w:rsidRDefault="00FA4146" w:rsidP="00BE6E8B">
            <w:pPr>
              <w:pStyle w:val="Geenafstand"/>
              <w:rPr>
                <w:b/>
              </w:rPr>
            </w:pPr>
            <w:r w:rsidRPr="006379C4">
              <w:rPr>
                <w:b/>
              </w:rPr>
              <w:t xml:space="preserve">8.2 If the personal data </w:t>
            </w:r>
            <w:r w:rsidR="00EA47E0">
              <w:rPr>
                <w:b/>
              </w:rPr>
              <w:t>were</w:t>
            </w:r>
            <w:r w:rsidRPr="006379C4">
              <w:rPr>
                <w:b/>
              </w:rPr>
              <w:t xml:space="preserve"> made incomprehens</w:t>
            </w:r>
            <w:r w:rsidR="00B729B4">
              <w:rPr>
                <w:b/>
              </w:rPr>
              <w:t xml:space="preserve">ible or inaccessible, </w:t>
            </w:r>
            <w:r w:rsidR="00A5101E">
              <w:rPr>
                <w:b/>
              </w:rPr>
              <w:t>which</w:t>
            </w:r>
            <w:r w:rsidR="00B729B4">
              <w:rPr>
                <w:b/>
              </w:rPr>
              <w:t xml:space="preserve"> part</w:t>
            </w:r>
            <w:r w:rsidR="001C2F4C">
              <w:rPr>
                <w:b/>
              </w:rPr>
              <w:t xml:space="preserve"> does it concern</w:t>
            </w:r>
            <w:r w:rsidRPr="006379C4">
              <w:rPr>
                <w:b/>
              </w:rPr>
              <w:t xml:space="preserve">?  </w:t>
            </w:r>
          </w:p>
          <w:p w:rsidR="007B056A" w:rsidRPr="007B056A" w:rsidRDefault="00FA4146" w:rsidP="00BE6E8B">
            <w:pPr>
              <w:pStyle w:val="Geenafstand"/>
              <w:numPr>
                <w:ilvl w:val="0"/>
                <w:numId w:val="53"/>
              </w:numPr>
            </w:pPr>
            <w:r w:rsidRPr="007B056A">
              <w:t xml:space="preserve">All data </w:t>
            </w:r>
            <w:r w:rsidR="00EA47E0">
              <w:t>were</w:t>
            </w:r>
            <w:r w:rsidRPr="007B056A">
              <w:t xml:space="preserve"> previously incomprehensible or rendered inaccessible. </w:t>
            </w:r>
          </w:p>
          <w:p w:rsidR="00FA4146" w:rsidRDefault="00FA4146" w:rsidP="00BE6E8B">
            <w:pPr>
              <w:pStyle w:val="Geenafstand"/>
              <w:numPr>
                <w:ilvl w:val="0"/>
                <w:numId w:val="53"/>
              </w:numPr>
            </w:pPr>
            <w:r w:rsidRPr="007B056A">
              <w:t xml:space="preserve">Some of the data </w:t>
            </w:r>
            <w:r w:rsidR="00EA47E0">
              <w:t>were</w:t>
            </w:r>
            <w:r w:rsidRPr="007B056A">
              <w:t xml:space="preserve"> rendered incomprehensible or inaccessible, namely: </w:t>
            </w:r>
            <w:r w:rsidR="008B7D43">
              <w:t>[free field]</w:t>
            </w:r>
            <w:r>
              <w:rPr>
                <w:rFonts w:eastAsia="Marat Sans"/>
              </w:rPr>
              <w:t xml:space="preserve">  </w:t>
            </w:r>
            <w:r>
              <w:rPr>
                <w:rFonts w:eastAsia="Marat Sans"/>
              </w:rPr>
              <w:tab/>
              <w:t xml:space="preserve"> </w:t>
            </w:r>
          </w:p>
          <w:p w:rsidR="00FA4146" w:rsidRDefault="00FA4146" w:rsidP="00BE6E8B">
            <w:pPr>
              <w:pStyle w:val="P68B1DB1-Standaard3"/>
              <w:spacing w:line="240" w:lineRule="auto"/>
            </w:pPr>
            <w:r>
              <w:t xml:space="preserve">  </w:t>
            </w:r>
          </w:p>
        </w:tc>
      </w:tr>
    </w:tbl>
    <w:p w:rsidR="0094475C" w:rsidRDefault="0094475C" w:rsidP="00BE6E8B">
      <w:pPr>
        <w:pStyle w:val="P68B1DB1-Standaard3"/>
        <w:spacing w:after="0" w:line="240" w:lineRule="auto"/>
      </w:pPr>
    </w:p>
    <w:p w:rsidR="0094475C" w:rsidRDefault="0094475C" w:rsidP="00BE6E8B">
      <w:pPr>
        <w:pStyle w:val="P68B1DB1-Standaard3"/>
        <w:spacing w:after="0" w:line="240" w:lineRule="auto"/>
        <w:jc w:val="both"/>
      </w:pPr>
      <w:r>
        <w:t xml:space="preserve"> </w:t>
      </w:r>
      <w:r>
        <w:tab/>
        <w:t xml:space="preserve"> </w:t>
      </w:r>
    </w:p>
    <w:p w:rsidR="0094475C" w:rsidRDefault="0094475C" w:rsidP="00BE6E8B">
      <w:pPr>
        <w:pStyle w:val="P68B1DB1-Standaard3"/>
        <w:spacing w:after="0" w:line="240" w:lineRule="auto"/>
      </w:pPr>
    </w:p>
    <w:p w:rsidR="0094475C" w:rsidRDefault="0094475C" w:rsidP="00BE6E8B">
      <w:pPr>
        <w:pStyle w:val="P68B1DB1-Standaard3"/>
        <w:spacing w:after="0" w:line="240" w:lineRule="auto"/>
        <w:jc w:val="both"/>
      </w:pPr>
      <w:r>
        <w:t xml:space="preserve"> </w:t>
      </w:r>
      <w:r>
        <w:tab/>
        <w:t xml:space="preserve"> </w:t>
      </w:r>
    </w:p>
    <w:tbl>
      <w:tblPr>
        <w:tblStyle w:val="TableGrid"/>
        <w:tblpPr w:vertAnchor="text" w:horzAnchor="margin" w:tblpXSpec="center" w:tblpY="-127"/>
        <w:tblOverlap w:val="never"/>
        <w:tblW w:w="9430" w:type="dxa"/>
        <w:tblInd w:w="0" w:type="dxa"/>
        <w:tblCellMar>
          <w:top w:w="37" w:type="dxa"/>
          <w:left w:w="108" w:type="dxa"/>
          <w:right w:w="116" w:type="dxa"/>
        </w:tblCellMar>
        <w:tblLook w:val="04A0" w:firstRow="1" w:lastRow="0" w:firstColumn="1" w:lastColumn="0" w:noHBand="0" w:noVBand="1"/>
      </w:tblPr>
      <w:tblGrid>
        <w:gridCol w:w="1843"/>
        <w:gridCol w:w="7587"/>
      </w:tblGrid>
      <w:tr w:rsidR="00CA1226" w:rsidRPr="0070165E" w:rsidTr="000B2445">
        <w:trPr>
          <w:trHeight w:val="4204"/>
        </w:trPr>
        <w:tc>
          <w:tcPr>
            <w:tcW w:w="1843" w:type="dxa"/>
            <w:tcBorders>
              <w:top w:val="nil"/>
              <w:bottom w:val="nil"/>
              <w:right w:val="single" w:sz="4" w:space="0" w:color="000000"/>
            </w:tcBorders>
          </w:tcPr>
          <w:p w:rsidR="00CA1226" w:rsidRPr="00C5114B" w:rsidRDefault="00CA1226" w:rsidP="00BE6E8B">
            <w:pPr>
              <w:pStyle w:val="Kop3"/>
              <w:spacing w:line="240" w:lineRule="auto"/>
              <w:outlineLvl w:val="2"/>
            </w:pPr>
            <w:bookmarkStart w:id="28" w:name="_Toc114243668"/>
            <w:r w:rsidRPr="006C3E42">
              <w:rPr>
                <w:rFonts w:asciiTheme="minorHAnsi" w:hAnsiTheme="minorHAnsi"/>
                <w:b/>
                <w:color w:val="auto"/>
                <w:sz w:val="22"/>
                <w:szCs w:val="22"/>
              </w:rPr>
              <w:t xml:space="preserve">9. </w:t>
            </w:r>
            <w:r w:rsidR="007D0803" w:rsidRPr="006C3E42">
              <w:rPr>
                <w:rFonts w:asciiTheme="minorHAnsi" w:hAnsiTheme="minorHAnsi"/>
                <w:b/>
                <w:color w:val="auto"/>
                <w:sz w:val="22"/>
                <w:szCs w:val="22"/>
              </w:rPr>
              <w:t>Consequences</w:t>
            </w:r>
            <w:bookmarkEnd w:id="28"/>
          </w:p>
        </w:tc>
        <w:tc>
          <w:tcPr>
            <w:tcW w:w="7587" w:type="dxa"/>
            <w:tcBorders>
              <w:top w:val="single" w:sz="4" w:space="0" w:color="000000"/>
              <w:left w:val="single" w:sz="4" w:space="0" w:color="000000"/>
              <w:bottom w:val="single" w:sz="4" w:space="0" w:color="000000"/>
              <w:right w:val="single" w:sz="4" w:space="0" w:color="000000"/>
            </w:tcBorders>
          </w:tcPr>
          <w:p w:rsidR="00765BC0" w:rsidRDefault="00CA1226" w:rsidP="00BE6E8B">
            <w:pPr>
              <w:pStyle w:val="Geenafstand"/>
            </w:pPr>
            <w:r w:rsidRPr="00C5114B">
              <w:rPr>
                <w:b/>
              </w:rPr>
              <w:t>9.1 (</w:t>
            </w:r>
            <w:r w:rsidR="00E4138F">
              <w:rPr>
                <w:b/>
              </w:rPr>
              <w:t>P</w:t>
            </w:r>
            <w:r w:rsidRPr="00C5114B">
              <w:rPr>
                <w:b/>
              </w:rPr>
              <w:t>ossible) consequences for the controller and the personal data.</w:t>
            </w:r>
            <w:r>
              <w:rPr>
                <w:color w:val="7030A0"/>
              </w:rPr>
              <w:t xml:space="preserve"> Multiple options are possible. </w:t>
            </w:r>
            <w:r>
              <w:t xml:space="preserve"> </w:t>
            </w:r>
          </w:p>
          <w:p w:rsidR="00CA1226" w:rsidRDefault="00CA1226" w:rsidP="00BE6E8B">
            <w:pPr>
              <w:pStyle w:val="Geenafstand"/>
              <w:numPr>
                <w:ilvl w:val="0"/>
                <w:numId w:val="54"/>
              </w:numPr>
            </w:pPr>
            <w:r>
              <w:t xml:space="preserve">Unauthorized persons have been able to take note of the data  </w:t>
            </w:r>
          </w:p>
          <w:p w:rsidR="00CA1226" w:rsidRDefault="00CA1226" w:rsidP="00BE6E8B">
            <w:pPr>
              <w:pStyle w:val="Geenafstand"/>
              <w:numPr>
                <w:ilvl w:val="0"/>
                <w:numId w:val="54"/>
              </w:numPr>
            </w:pPr>
            <w:r>
              <w:t xml:space="preserve">The data may be used in an improper or unlawful manner  </w:t>
            </w:r>
          </w:p>
          <w:p w:rsidR="00CA1226" w:rsidRDefault="00CA1226" w:rsidP="00BE6E8B">
            <w:pPr>
              <w:pStyle w:val="Geenafstand"/>
              <w:numPr>
                <w:ilvl w:val="0"/>
                <w:numId w:val="54"/>
              </w:numPr>
            </w:pPr>
            <w:r>
              <w:t xml:space="preserve">Incorrect, incomplete or outdated personal data may be used within your own </w:t>
            </w:r>
            <w:r w:rsidR="008576FE">
              <w:t>organization</w:t>
            </w:r>
            <w:r>
              <w:t xml:space="preserve">  </w:t>
            </w:r>
          </w:p>
          <w:p w:rsidR="00CA1226" w:rsidRDefault="00CA1226" w:rsidP="00BE6E8B">
            <w:pPr>
              <w:pStyle w:val="Geenafstand"/>
              <w:numPr>
                <w:ilvl w:val="0"/>
                <w:numId w:val="54"/>
              </w:numPr>
            </w:pPr>
            <w:r>
              <w:t xml:space="preserve">Incorrect, incomplete or outdated personal data may be reused for other purposes or transferred to other organizations  </w:t>
            </w:r>
          </w:p>
          <w:p w:rsidR="00CA1226" w:rsidRDefault="00CA1226" w:rsidP="00BE6E8B">
            <w:pPr>
              <w:pStyle w:val="Geenafstand"/>
              <w:numPr>
                <w:ilvl w:val="0"/>
                <w:numId w:val="54"/>
              </w:numPr>
            </w:pPr>
            <w:r>
              <w:t xml:space="preserve">An essential service can no longer be provided temporarily to those whose data have been leaked  </w:t>
            </w:r>
          </w:p>
          <w:p w:rsidR="00CA1226" w:rsidRDefault="00CA1226" w:rsidP="00BE6E8B">
            <w:pPr>
              <w:pStyle w:val="Geenafstand"/>
              <w:numPr>
                <w:ilvl w:val="0"/>
                <w:numId w:val="54"/>
              </w:numPr>
            </w:pPr>
            <w:r>
              <w:t xml:space="preserve">An essential service can no longer be provided permanently to those whose data have been leaked </w:t>
            </w:r>
          </w:p>
          <w:p w:rsidR="00AD47AE" w:rsidRDefault="00CA1226" w:rsidP="00BE6E8B">
            <w:pPr>
              <w:pStyle w:val="Geenafstand"/>
              <w:numPr>
                <w:ilvl w:val="0"/>
                <w:numId w:val="54"/>
              </w:numPr>
            </w:pPr>
            <w:r>
              <w:t xml:space="preserve">Otherwise, namely: </w:t>
            </w:r>
            <w:r w:rsidR="008B7D43">
              <w:t>[free field]</w:t>
            </w:r>
            <w:r>
              <w:t xml:space="preserve"> </w:t>
            </w:r>
          </w:p>
          <w:p w:rsidR="00CA1226" w:rsidRDefault="00CA1226" w:rsidP="00BE6E8B">
            <w:pPr>
              <w:pStyle w:val="Geenafstand"/>
              <w:ind w:left="720"/>
            </w:pPr>
            <w:r>
              <w:t xml:space="preserve">  </w:t>
            </w:r>
          </w:p>
          <w:tbl>
            <w:tblPr>
              <w:tblStyle w:val="TableGrid"/>
              <w:tblW w:w="7121" w:type="dxa"/>
              <w:tblInd w:w="7" w:type="dxa"/>
              <w:tblCellMar>
                <w:top w:w="114" w:type="dxa"/>
                <w:left w:w="106" w:type="dxa"/>
                <w:right w:w="115" w:type="dxa"/>
              </w:tblCellMar>
              <w:tblLook w:val="04A0" w:firstRow="1" w:lastRow="0" w:firstColumn="1" w:lastColumn="0" w:noHBand="0" w:noVBand="1"/>
            </w:tblPr>
            <w:tblGrid>
              <w:gridCol w:w="7121"/>
            </w:tblGrid>
            <w:tr w:rsidR="00CA1226" w:rsidRPr="0070165E" w:rsidTr="00B14560">
              <w:trPr>
                <w:trHeight w:val="642"/>
              </w:trPr>
              <w:tc>
                <w:tcPr>
                  <w:tcW w:w="7121" w:type="dxa"/>
                  <w:tcBorders>
                    <w:top w:val="single" w:sz="4" w:space="0" w:color="000000"/>
                    <w:left w:val="single" w:sz="4" w:space="0" w:color="000000"/>
                    <w:bottom w:val="single" w:sz="4" w:space="0" w:color="000000"/>
                    <w:right w:val="single" w:sz="4" w:space="0" w:color="000000"/>
                  </w:tcBorders>
                  <w:shd w:val="clear" w:color="auto" w:fill="891B81"/>
                </w:tcPr>
                <w:p w:rsidR="00CA1226" w:rsidRDefault="00CA1226" w:rsidP="00DE67B7">
                  <w:pPr>
                    <w:pStyle w:val="Geenafstand"/>
                    <w:framePr w:wrap="around" w:vAnchor="text" w:hAnchor="margin" w:xAlign="center" w:y="-127"/>
                    <w:suppressOverlap/>
                  </w:pPr>
                  <w:r w:rsidRPr="00AE59FE">
                    <w:rPr>
                      <w:color w:val="FFFFFF" w:themeColor="background1"/>
                    </w:rPr>
                    <w:t xml:space="preserve">This means the possible impact of the breach on your </w:t>
                  </w:r>
                  <w:r w:rsidRPr="00D344FE">
                    <w:rPr>
                      <w:color w:val="FFFFFF" w:themeColor="background1"/>
                      <w:lang w:val="en-GB"/>
                    </w:rPr>
                    <w:t>organization</w:t>
                  </w:r>
                  <w:r w:rsidRPr="00AE59FE">
                    <w:rPr>
                      <w:color w:val="FFFFFF" w:themeColor="background1"/>
                    </w:rPr>
                    <w:t xml:space="preserve"> and the processing of personal data within your organization. </w:t>
                  </w:r>
                </w:p>
              </w:tc>
            </w:tr>
          </w:tbl>
          <w:p w:rsidR="00AD47AE" w:rsidRDefault="00AD47AE" w:rsidP="00BE6E8B">
            <w:pPr>
              <w:pStyle w:val="Geenafstand"/>
              <w:rPr>
                <w:b/>
              </w:rPr>
            </w:pPr>
          </w:p>
          <w:p w:rsidR="00CA1226" w:rsidRDefault="00CA1226" w:rsidP="00BE6E8B">
            <w:pPr>
              <w:pStyle w:val="Geenafstand"/>
            </w:pPr>
            <w:r w:rsidRPr="00D742F6">
              <w:rPr>
                <w:b/>
              </w:rPr>
              <w:t xml:space="preserve">9.2 (Possible) consequences for the data subject(s) </w:t>
            </w:r>
            <w:r w:rsidRPr="00D742F6">
              <w:rPr>
                <w:color w:val="7030A0"/>
              </w:rPr>
              <w:t>Multiple options are possible.</w:t>
            </w:r>
            <w:r w:rsidRPr="00D742F6">
              <w:rPr>
                <w:b/>
                <w:color w:val="7030A0"/>
              </w:rPr>
              <w:t xml:space="preserve"> </w:t>
            </w:r>
            <w:r>
              <w:t xml:space="preserve"> </w:t>
            </w:r>
          </w:p>
          <w:p w:rsidR="00CA1226" w:rsidRPr="008B506A" w:rsidRDefault="00CA1226" w:rsidP="00BE6E8B">
            <w:pPr>
              <w:pStyle w:val="Geenafstand"/>
              <w:numPr>
                <w:ilvl w:val="0"/>
                <w:numId w:val="55"/>
              </w:numPr>
            </w:pPr>
            <w:r w:rsidRPr="008B506A">
              <w:t xml:space="preserve">Discrimination or exclusion </w:t>
            </w:r>
          </w:p>
          <w:p w:rsidR="00CA1226" w:rsidRPr="008B506A" w:rsidRDefault="00CA1226" w:rsidP="00BE6E8B">
            <w:pPr>
              <w:pStyle w:val="Geenafstand"/>
              <w:numPr>
                <w:ilvl w:val="0"/>
                <w:numId w:val="55"/>
              </w:numPr>
            </w:pPr>
            <w:r w:rsidRPr="008B506A">
              <w:t xml:space="preserve">Identity theft or fraud  </w:t>
            </w:r>
          </w:p>
          <w:p w:rsidR="00CA1226" w:rsidRPr="008B506A" w:rsidRDefault="00CA1226" w:rsidP="00BE6E8B">
            <w:pPr>
              <w:pStyle w:val="Geenafstand"/>
              <w:numPr>
                <w:ilvl w:val="0"/>
                <w:numId w:val="55"/>
              </w:numPr>
            </w:pPr>
            <w:r w:rsidRPr="008B506A">
              <w:t xml:space="preserve">Financial loss  </w:t>
            </w:r>
          </w:p>
          <w:p w:rsidR="00CA1226" w:rsidRPr="008B506A" w:rsidRDefault="00CA1226" w:rsidP="00BE6E8B">
            <w:pPr>
              <w:pStyle w:val="Geenafstand"/>
              <w:numPr>
                <w:ilvl w:val="0"/>
                <w:numId w:val="55"/>
              </w:numPr>
            </w:pPr>
            <w:r w:rsidRPr="008B506A">
              <w:t xml:space="preserve">Reputational damage  </w:t>
            </w:r>
          </w:p>
          <w:p w:rsidR="00CA1226" w:rsidRPr="008B506A" w:rsidRDefault="00CA1226" w:rsidP="00BE6E8B">
            <w:pPr>
              <w:pStyle w:val="Geenafstand"/>
              <w:numPr>
                <w:ilvl w:val="0"/>
                <w:numId w:val="55"/>
              </w:numPr>
            </w:pPr>
            <w:r w:rsidRPr="008B506A">
              <w:t xml:space="preserve">Loss of confidentiality of personal data protected by professional secrecy  </w:t>
            </w:r>
          </w:p>
          <w:p w:rsidR="00CA1226" w:rsidRPr="008B506A" w:rsidRDefault="00CA1226" w:rsidP="00BE6E8B">
            <w:pPr>
              <w:pStyle w:val="Geenafstand"/>
              <w:numPr>
                <w:ilvl w:val="0"/>
                <w:numId w:val="55"/>
              </w:numPr>
            </w:pPr>
            <w:r w:rsidRPr="008B506A">
              <w:t xml:space="preserve">Unauthorized undoing of pseudonymisation  </w:t>
            </w:r>
          </w:p>
          <w:p w:rsidR="00CA1226" w:rsidRPr="008B506A" w:rsidRDefault="00CA1226" w:rsidP="00BE6E8B">
            <w:pPr>
              <w:pStyle w:val="Geenafstand"/>
              <w:numPr>
                <w:ilvl w:val="0"/>
                <w:numId w:val="55"/>
              </w:numPr>
            </w:pPr>
            <w:r w:rsidRPr="008B506A">
              <w:t xml:space="preserve">For example, data subjects cannot access (the processing of) their personal data or have them deleted upon request (Exercise of rights)  </w:t>
            </w:r>
          </w:p>
          <w:p w:rsidR="003523F4" w:rsidRDefault="00CA1226" w:rsidP="00BE6E8B">
            <w:pPr>
              <w:pStyle w:val="Geenafstand"/>
              <w:numPr>
                <w:ilvl w:val="0"/>
                <w:numId w:val="55"/>
              </w:numPr>
            </w:pPr>
            <w:r w:rsidRPr="008B506A">
              <w:t>Data subjects lose the overview of which organi</w:t>
            </w:r>
            <w:r w:rsidR="003523F4">
              <w:t>z</w:t>
            </w:r>
            <w:r w:rsidRPr="008B506A">
              <w:t xml:space="preserve">ations process their personal data and are prevented from exercising control </w:t>
            </w:r>
          </w:p>
          <w:p w:rsidR="00AD47AE" w:rsidRDefault="00CA1226" w:rsidP="00BE6E8B">
            <w:pPr>
              <w:pStyle w:val="Geenafstand"/>
              <w:numPr>
                <w:ilvl w:val="0"/>
                <w:numId w:val="55"/>
              </w:numPr>
            </w:pPr>
            <w:r w:rsidRPr="008B506A">
              <w:t>Other</w:t>
            </w:r>
            <w:r w:rsidR="003523F4">
              <w:t>, namely</w:t>
            </w:r>
            <w:r w:rsidRPr="008B506A">
              <w:t xml:space="preserve">: </w:t>
            </w:r>
            <w:r w:rsidR="008B7D43">
              <w:t>[free field]</w:t>
            </w:r>
            <w:r w:rsidRPr="008B506A">
              <w:t xml:space="preserve"> </w:t>
            </w:r>
          </w:p>
          <w:p w:rsidR="00CA1226" w:rsidRDefault="00CA1226" w:rsidP="00BE6E8B">
            <w:pPr>
              <w:pStyle w:val="Geenafstand"/>
              <w:ind w:left="720"/>
            </w:pPr>
            <w:r>
              <w:t xml:space="preserve"> </w:t>
            </w:r>
          </w:p>
          <w:p w:rsidR="00CA1226" w:rsidRPr="00B03CCC" w:rsidRDefault="00CA1226" w:rsidP="00BE6E8B">
            <w:pPr>
              <w:pStyle w:val="Geenafstand"/>
              <w:rPr>
                <w:b/>
              </w:rPr>
            </w:pPr>
            <w:r w:rsidRPr="00B03CCC">
              <w:rPr>
                <w:b/>
              </w:rPr>
              <w:t xml:space="preserve">9.3 Estimation of risk </w:t>
            </w:r>
          </w:p>
          <w:p w:rsidR="00AD47AE" w:rsidRDefault="00CA1226" w:rsidP="00BE6E8B">
            <w:pPr>
              <w:pStyle w:val="Geenafstand"/>
              <w:rPr>
                <w:b/>
              </w:rPr>
            </w:pPr>
            <w:r w:rsidRPr="00250332">
              <w:rPr>
                <w:b/>
              </w:rPr>
              <w:t xml:space="preserve">Please provide an estimate of the severity of the possible consequences for the </w:t>
            </w:r>
            <w:r w:rsidR="007F2E94">
              <w:rPr>
                <w:b/>
              </w:rPr>
              <w:t>data subject(s)</w:t>
            </w:r>
            <w:r w:rsidRPr="00250332">
              <w:rPr>
                <w:b/>
              </w:rPr>
              <w:t xml:space="preserve"> </w:t>
            </w:r>
          </w:p>
          <w:p w:rsidR="00CA1226" w:rsidRDefault="00CA1226" w:rsidP="00BE6E8B">
            <w:pPr>
              <w:pStyle w:val="Geenafstand"/>
            </w:pPr>
            <w:r>
              <w:t xml:space="preserve"> </w:t>
            </w:r>
          </w:p>
          <w:p w:rsidR="00250332" w:rsidRDefault="00CA1226" w:rsidP="00BE6E8B">
            <w:pPr>
              <w:pStyle w:val="Geenafstand"/>
              <w:numPr>
                <w:ilvl w:val="0"/>
                <w:numId w:val="56"/>
              </w:numPr>
              <w:rPr>
                <w:rFonts w:ascii="Arial" w:eastAsia="Arial" w:hAnsi="Arial" w:cs="Arial"/>
              </w:rPr>
            </w:pPr>
            <w:r>
              <w:rPr>
                <w:rFonts w:eastAsia="Marat Sans"/>
              </w:rPr>
              <w:t xml:space="preserve">Negligible </w:t>
            </w:r>
          </w:p>
          <w:p w:rsidR="00250332" w:rsidRDefault="00CA1226" w:rsidP="00BE6E8B">
            <w:pPr>
              <w:pStyle w:val="Geenafstand"/>
              <w:numPr>
                <w:ilvl w:val="0"/>
                <w:numId w:val="56"/>
              </w:numPr>
              <w:rPr>
                <w:rFonts w:ascii="Arial" w:eastAsia="Arial" w:hAnsi="Arial" w:cs="Arial"/>
              </w:rPr>
            </w:pPr>
            <w:r>
              <w:rPr>
                <w:rFonts w:eastAsia="Marat Sans"/>
              </w:rPr>
              <w:t xml:space="preserve">Limited </w:t>
            </w:r>
          </w:p>
          <w:p w:rsidR="00CA1226" w:rsidRDefault="00CA1226" w:rsidP="00BE6E8B">
            <w:pPr>
              <w:pStyle w:val="Geenafstand"/>
              <w:numPr>
                <w:ilvl w:val="0"/>
                <w:numId w:val="56"/>
              </w:numPr>
            </w:pPr>
            <w:r>
              <w:rPr>
                <w:rFonts w:eastAsia="Marat Sans"/>
              </w:rPr>
              <w:t xml:space="preserve">Significant </w:t>
            </w:r>
          </w:p>
          <w:p w:rsidR="00AD47AE" w:rsidRPr="00AD47AE" w:rsidRDefault="00CA1226" w:rsidP="00BE6E8B">
            <w:pPr>
              <w:pStyle w:val="Geenafstand"/>
              <w:numPr>
                <w:ilvl w:val="0"/>
                <w:numId w:val="56"/>
              </w:numPr>
              <w:rPr>
                <w:b/>
              </w:rPr>
            </w:pPr>
            <w:r>
              <w:t xml:space="preserve">Very large </w:t>
            </w:r>
          </w:p>
          <w:p w:rsidR="00AD47AE" w:rsidRPr="00AD47AE" w:rsidRDefault="00AD47AE" w:rsidP="00BE6E8B">
            <w:pPr>
              <w:pStyle w:val="Geenafstand"/>
              <w:ind w:left="720"/>
              <w:rPr>
                <w:b/>
              </w:rPr>
            </w:pPr>
          </w:p>
          <w:p w:rsidR="00CA1226" w:rsidRPr="005C7227" w:rsidRDefault="00CA1226" w:rsidP="00BE6E8B">
            <w:pPr>
              <w:pStyle w:val="Geenafstand"/>
              <w:rPr>
                <w:b/>
              </w:rPr>
            </w:pPr>
            <w:r w:rsidRPr="005C7227">
              <w:rPr>
                <w:b/>
              </w:rPr>
              <w:t xml:space="preserve">Please explain your choice:  </w:t>
            </w:r>
          </w:p>
          <w:p w:rsidR="00CA1226" w:rsidRDefault="008B7D43" w:rsidP="00BE6E8B">
            <w:pPr>
              <w:pStyle w:val="Geenafstand"/>
            </w:pPr>
            <w:r>
              <w:t>[free field]</w:t>
            </w:r>
            <w:r w:rsidR="00CA1226">
              <w:t xml:space="preserve"> </w:t>
            </w:r>
          </w:p>
          <w:tbl>
            <w:tblPr>
              <w:tblStyle w:val="Tabelraster"/>
              <w:tblW w:w="7353" w:type="dxa"/>
              <w:shd w:val="clear" w:color="auto" w:fill="891B81"/>
              <w:tblLook w:val="04A0" w:firstRow="1" w:lastRow="0" w:firstColumn="1" w:lastColumn="0" w:noHBand="0" w:noVBand="1"/>
            </w:tblPr>
            <w:tblGrid>
              <w:gridCol w:w="7353"/>
            </w:tblGrid>
            <w:tr w:rsidR="006818D1" w:rsidRPr="0070165E" w:rsidTr="00606453">
              <w:trPr>
                <w:trHeight w:val="3753"/>
              </w:trPr>
              <w:tc>
                <w:tcPr>
                  <w:tcW w:w="7353" w:type="dxa"/>
                  <w:shd w:val="clear" w:color="auto" w:fill="891B81"/>
                  <w:vAlign w:val="center"/>
                </w:tcPr>
                <w:p w:rsidR="006818D1" w:rsidRPr="007D61E1" w:rsidRDefault="006818D1" w:rsidP="00DE67B7">
                  <w:pPr>
                    <w:pStyle w:val="Geenafstand"/>
                    <w:framePr w:wrap="around" w:vAnchor="text" w:hAnchor="margin" w:xAlign="center" w:y="-127"/>
                    <w:suppressOverlap/>
                    <w:rPr>
                      <w:color w:val="FFFFFF" w:themeColor="background1"/>
                      <w:lang w:val="en-GB"/>
                    </w:rPr>
                  </w:pPr>
                  <w:r w:rsidRPr="007D61E1">
                    <w:rPr>
                      <w:color w:val="FFFFFF" w:themeColor="background1"/>
                      <w:lang w:val="en-GB"/>
                    </w:rPr>
                    <w:t xml:space="preserve">There are at least 7 factors to take into account: </w:t>
                  </w:r>
                </w:p>
                <w:p w:rsidR="006818D1" w:rsidRPr="006818D1" w:rsidRDefault="006818D1" w:rsidP="00DE67B7">
                  <w:pPr>
                    <w:pStyle w:val="Geenafstand"/>
                    <w:framePr w:wrap="around" w:vAnchor="text" w:hAnchor="margin" w:xAlign="center" w:y="-127"/>
                    <w:numPr>
                      <w:ilvl w:val="0"/>
                      <w:numId w:val="57"/>
                    </w:numPr>
                    <w:suppressOverlap/>
                    <w:rPr>
                      <w:color w:val="FFFFFF" w:themeColor="background1"/>
                    </w:rPr>
                  </w:pPr>
                  <w:r w:rsidRPr="006818D1">
                    <w:rPr>
                      <w:color w:val="FFFFFF" w:themeColor="background1"/>
                    </w:rPr>
                    <w:t xml:space="preserve">What incident happened? </w:t>
                  </w:r>
                </w:p>
                <w:p w:rsidR="006818D1" w:rsidRPr="007D61E1" w:rsidRDefault="006818D1" w:rsidP="00DE67B7">
                  <w:pPr>
                    <w:pStyle w:val="Geenafstand"/>
                    <w:framePr w:wrap="around" w:vAnchor="text" w:hAnchor="margin" w:xAlign="center" w:y="-127"/>
                    <w:numPr>
                      <w:ilvl w:val="0"/>
                      <w:numId w:val="57"/>
                    </w:numPr>
                    <w:suppressOverlap/>
                    <w:rPr>
                      <w:color w:val="FFFFFF" w:themeColor="background1"/>
                      <w:lang w:val="en-GB"/>
                    </w:rPr>
                  </w:pPr>
                  <w:r w:rsidRPr="007D61E1">
                    <w:rPr>
                      <w:color w:val="FFFFFF" w:themeColor="background1"/>
                      <w:lang w:val="en-GB"/>
                    </w:rPr>
                    <w:t xml:space="preserve">How </w:t>
                  </w:r>
                  <w:r w:rsidR="00EA47E0">
                    <w:rPr>
                      <w:color w:val="FFFFFF" w:themeColor="background1"/>
                      <w:lang w:val="en-GB"/>
                    </w:rPr>
                    <w:t>much</w:t>
                  </w:r>
                  <w:r w:rsidRPr="007D61E1">
                    <w:rPr>
                      <w:color w:val="FFFFFF" w:themeColor="background1"/>
                      <w:lang w:val="en-GB"/>
                    </w:rPr>
                    <w:t xml:space="preserve"> personal data and what type of personal data ha</w:t>
                  </w:r>
                  <w:r w:rsidR="00EA47E0">
                    <w:rPr>
                      <w:color w:val="FFFFFF" w:themeColor="background1"/>
                      <w:lang w:val="en-GB"/>
                    </w:rPr>
                    <w:t>ve</w:t>
                  </w:r>
                  <w:r w:rsidRPr="007D61E1">
                    <w:rPr>
                      <w:color w:val="FFFFFF" w:themeColor="background1"/>
                      <w:lang w:val="en-GB"/>
                    </w:rPr>
                    <w:t xml:space="preserve"> been affected and how sensitive </w:t>
                  </w:r>
                  <w:r w:rsidR="00EA47E0">
                    <w:rPr>
                      <w:color w:val="FFFFFF" w:themeColor="background1"/>
                      <w:lang w:val="en-GB"/>
                    </w:rPr>
                    <w:t>are</w:t>
                  </w:r>
                  <w:r w:rsidRPr="007D61E1">
                    <w:rPr>
                      <w:color w:val="FFFFFF" w:themeColor="background1"/>
                      <w:lang w:val="en-GB"/>
                    </w:rPr>
                    <w:t xml:space="preserve"> the personal data in the context in which the personal data </w:t>
                  </w:r>
                  <w:r w:rsidR="00EA47E0">
                    <w:rPr>
                      <w:color w:val="FFFFFF" w:themeColor="background1"/>
                      <w:lang w:val="en-GB"/>
                    </w:rPr>
                    <w:t>are</w:t>
                  </w:r>
                  <w:r w:rsidRPr="007D61E1">
                    <w:rPr>
                      <w:color w:val="FFFFFF" w:themeColor="background1"/>
                      <w:lang w:val="en-GB"/>
                    </w:rPr>
                    <w:t xml:space="preserve"> processed? </w:t>
                  </w:r>
                </w:p>
                <w:p w:rsidR="006818D1" w:rsidRPr="007D61E1" w:rsidRDefault="006818D1" w:rsidP="00DE67B7">
                  <w:pPr>
                    <w:pStyle w:val="Geenafstand"/>
                    <w:framePr w:wrap="around" w:vAnchor="text" w:hAnchor="margin" w:xAlign="center" w:y="-127"/>
                    <w:numPr>
                      <w:ilvl w:val="0"/>
                      <w:numId w:val="57"/>
                    </w:numPr>
                    <w:suppressOverlap/>
                    <w:rPr>
                      <w:color w:val="FFFFFF" w:themeColor="background1"/>
                      <w:lang w:val="en-GB"/>
                    </w:rPr>
                  </w:pPr>
                  <w:r w:rsidRPr="007D61E1">
                    <w:rPr>
                      <w:color w:val="FFFFFF" w:themeColor="background1"/>
                      <w:lang w:val="en-GB"/>
                    </w:rPr>
                    <w:t>How easy is</w:t>
                  </w:r>
                  <w:r w:rsidR="006F2489">
                    <w:rPr>
                      <w:color w:val="FFFFFF" w:themeColor="background1"/>
                      <w:lang w:val="en-GB"/>
                    </w:rPr>
                    <w:t xml:space="preserve"> it to link</w:t>
                  </w:r>
                  <w:r w:rsidRPr="007D61E1">
                    <w:rPr>
                      <w:color w:val="FFFFFF" w:themeColor="background1"/>
                      <w:lang w:val="en-GB"/>
                    </w:rPr>
                    <w:t xml:space="preserve"> the data to a natural person? </w:t>
                  </w:r>
                </w:p>
                <w:p w:rsidR="006818D1" w:rsidRPr="007D61E1" w:rsidRDefault="006818D1" w:rsidP="00DE67B7">
                  <w:pPr>
                    <w:pStyle w:val="Geenafstand"/>
                    <w:framePr w:wrap="around" w:vAnchor="text" w:hAnchor="margin" w:xAlign="center" w:y="-127"/>
                    <w:numPr>
                      <w:ilvl w:val="0"/>
                      <w:numId w:val="57"/>
                    </w:numPr>
                    <w:suppressOverlap/>
                    <w:rPr>
                      <w:color w:val="FFFFFF" w:themeColor="background1"/>
                      <w:lang w:val="en-GB"/>
                    </w:rPr>
                  </w:pPr>
                  <w:r w:rsidRPr="007D61E1">
                    <w:rPr>
                      <w:color w:val="FFFFFF" w:themeColor="background1"/>
                      <w:lang w:val="en-GB"/>
                    </w:rPr>
                    <w:t xml:space="preserve">How serious can the consequences indicated above be? </w:t>
                  </w:r>
                </w:p>
                <w:p w:rsidR="006818D1" w:rsidRPr="007D61E1" w:rsidRDefault="006818D1" w:rsidP="00DE67B7">
                  <w:pPr>
                    <w:pStyle w:val="Geenafstand"/>
                    <w:framePr w:wrap="around" w:vAnchor="text" w:hAnchor="margin" w:xAlign="center" w:y="-127"/>
                    <w:numPr>
                      <w:ilvl w:val="0"/>
                      <w:numId w:val="57"/>
                    </w:numPr>
                    <w:suppressOverlap/>
                    <w:rPr>
                      <w:color w:val="FFFFFF" w:themeColor="background1"/>
                      <w:lang w:val="en-GB"/>
                    </w:rPr>
                  </w:pPr>
                  <w:r w:rsidRPr="007D61E1">
                    <w:rPr>
                      <w:color w:val="FFFFFF" w:themeColor="background1"/>
                      <w:lang w:val="en-GB"/>
                    </w:rPr>
                    <w:t xml:space="preserve">Does the </w:t>
                  </w:r>
                  <w:r w:rsidR="00335A75">
                    <w:rPr>
                      <w:color w:val="FFFFFF" w:themeColor="background1"/>
                      <w:lang w:val="en-GB"/>
                    </w:rPr>
                    <w:t>data subject</w:t>
                  </w:r>
                  <w:r w:rsidRPr="007D61E1">
                    <w:rPr>
                      <w:color w:val="FFFFFF" w:themeColor="background1"/>
                      <w:lang w:val="en-GB"/>
                    </w:rPr>
                    <w:t xml:space="preserve"> belong to a vulnerable group? </w:t>
                  </w:r>
                </w:p>
                <w:p w:rsidR="006818D1" w:rsidRPr="007D61E1" w:rsidRDefault="006818D1" w:rsidP="00DE67B7">
                  <w:pPr>
                    <w:pStyle w:val="Geenafstand"/>
                    <w:framePr w:wrap="around" w:vAnchor="text" w:hAnchor="margin" w:xAlign="center" w:y="-127"/>
                    <w:numPr>
                      <w:ilvl w:val="0"/>
                      <w:numId w:val="57"/>
                    </w:numPr>
                    <w:suppressOverlap/>
                    <w:rPr>
                      <w:color w:val="FFFFFF" w:themeColor="background1"/>
                      <w:lang w:val="en-GB"/>
                    </w:rPr>
                  </w:pPr>
                  <w:r w:rsidRPr="007D61E1">
                    <w:rPr>
                      <w:color w:val="FFFFFF" w:themeColor="background1"/>
                      <w:lang w:val="en-GB"/>
                    </w:rPr>
                    <w:t>Do</w:t>
                  </w:r>
                  <w:r w:rsidR="00335A75">
                    <w:rPr>
                      <w:color w:val="FFFFFF" w:themeColor="background1"/>
                      <w:lang w:val="en-GB"/>
                    </w:rPr>
                    <w:t>es your organization</w:t>
                  </w:r>
                  <w:r w:rsidRPr="007D61E1">
                    <w:rPr>
                      <w:color w:val="FFFFFF" w:themeColor="background1"/>
                      <w:lang w:val="en-GB"/>
                    </w:rPr>
                    <w:t xml:space="preserve"> have a special position (such as a hospital, a bank, a (special) school)</w:t>
                  </w:r>
                  <w:r w:rsidR="006F2489">
                    <w:rPr>
                      <w:color w:val="FFFFFF" w:themeColor="background1"/>
                      <w:lang w:val="en-GB"/>
                    </w:rPr>
                    <w:t>?</w:t>
                  </w:r>
                  <w:r w:rsidRPr="007D61E1">
                    <w:rPr>
                      <w:color w:val="FFFFFF" w:themeColor="background1"/>
                      <w:lang w:val="en-GB"/>
                    </w:rPr>
                    <w:t xml:space="preserve"> </w:t>
                  </w:r>
                </w:p>
                <w:p w:rsidR="006818D1" w:rsidRPr="007D61E1" w:rsidRDefault="006818D1" w:rsidP="00DE67B7">
                  <w:pPr>
                    <w:pStyle w:val="Geenafstand"/>
                    <w:framePr w:wrap="around" w:vAnchor="text" w:hAnchor="margin" w:xAlign="center" w:y="-127"/>
                    <w:numPr>
                      <w:ilvl w:val="0"/>
                      <w:numId w:val="57"/>
                    </w:numPr>
                    <w:suppressOverlap/>
                    <w:rPr>
                      <w:color w:val="FFFFFF" w:themeColor="background1"/>
                      <w:lang w:val="en-GB"/>
                    </w:rPr>
                  </w:pPr>
                  <w:r w:rsidRPr="007D61E1">
                    <w:rPr>
                      <w:color w:val="FFFFFF" w:themeColor="background1"/>
                      <w:lang w:val="en-GB"/>
                    </w:rPr>
                    <w:t xml:space="preserve">What is the size of the group involved?  </w:t>
                  </w:r>
                </w:p>
                <w:p w:rsidR="006818D1" w:rsidRPr="007D61E1" w:rsidRDefault="006818D1" w:rsidP="00DE67B7">
                  <w:pPr>
                    <w:pStyle w:val="Geenafstand"/>
                    <w:framePr w:wrap="around" w:vAnchor="text" w:hAnchor="margin" w:xAlign="center" w:y="-127"/>
                    <w:suppressOverlap/>
                    <w:rPr>
                      <w:color w:val="FFFFFF" w:themeColor="background1"/>
                      <w:lang w:val="en-GB"/>
                    </w:rPr>
                  </w:pPr>
                  <w:r w:rsidRPr="007D61E1">
                    <w:rPr>
                      <w:color w:val="FFFFFF" w:themeColor="background1"/>
                      <w:lang w:val="en-GB"/>
                    </w:rPr>
                    <w:t xml:space="preserve"> </w:t>
                  </w:r>
                </w:p>
                <w:p w:rsidR="006818D1" w:rsidRPr="006818D1" w:rsidRDefault="006818D1" w:rsidP="00DE67B7">
                  <w:pPr>
                    <w:pStyle w:val="Geenafstand"/>
                    <w:framePr w:wrap="around" w:vAnchor="text" w:hAnchor="margin" w:xAlign="center" w:y="-127"/>
                    <w:suppressOverlap/>
                    <w:rPr>
                      <w:rFonts w:asciiTheme="minorHAnsi" w:hAnsiTheme="minorHAnsi"/>
                      <w:color w:val="FFFFFF" w:themeColor="background1"/>
                      <w:szCs w:val="22"/>
                      <w:lang w:val="en-GB"/>
                    </w:rPr>
                  </w:pPr>
                  <w:r w:rsidRPr="006818D1">
                    <w:rPr>
                      <w:color w:val="FFFFFF" w:themeColor="background1"/>
                      <w:lang w:val="en-GB"/>
                    </w:rPr>
                    <w:t xml:space="preserve">In addition, you can </w:t>
                  </w:r>
                  <w:r w:rsidR="00335A75">
                    <w:rPr>
                      <w:color w:val="FFFFFF" w:themeColor="background1"/>
                      <w:lang w:val="en-GB"/>
                    </w:rPr>
                    <w:t>take into account</w:t>
                  </w:r>
                  <w:r w:rsidR="00335A75" w:rsidRPr="006818D1">
                    <w:rPr>
                      <w:color w:val="FFFFFF" w:themeColor="background1"/>
                      <w:lang w:val="en-GB"/>
                    </w:rPr>
                    <w:t xml:space="preserve"> </w:t>
                  </w:r>
                  <w:r w:rsidRPr="006818D1">
                    <w:rPr>
                      <w:color w:val="FFFFFF" w:themeColor="background1"/>
                      <w:lang w:val="en-GB"/>
                    </w:rPr>
                    <w:t xml:space="preserve">specific facts and circumstances that increase or reduce the risk for </w:t>
                  </w:r>
                  <w:r w:rsidR="00335A75">
                    <w:rPr>
                      <w:color w:val="FFFFFF" w:themeColor="background1"/>
                      <w:lang w:val="en-GB"/>
                    </w:rPr>
                    <w:t>data subjects</w:t>
                  </w:r>
                  <w:r w:rsidRPr="006818D1">
                    <w:rPr>
                      <w:color w:val="FFFFFF" w:themeColor="background1"/>
                      <w:lang w:val="en-GB"/>
                    </w:rPr>
                    <w:t xml:space="preserve">. For more information, see </w:t>
                  </w:r>
                  <w:r w:rsidR="00E21A8E">
                    <w:rPr>
                      <w:color w:val="FFFFFF" w:themeColor="background1"/>
                      <w:lang w:val="en-GB"/>
                    </w:rPr>
                    <w:t>t</w:t>
                  </w:r>
                  <w:r w:rsidR="008623BE">
                    <w:rPr>
                      <w:color w:val="FFFFFF" w:themeColor="background1"/>
                      <w:lang w:val="en-GB"/>
                    </w:rPr>
                    <w:t xml:space="preserve">he </w:t>
                  </w:r>
                  <w:hyperlink r:id="rId18" w:history="1">
                    <w:r w:rsidRPr="00E21A8E">
                      <w:rPr>
                        <w:rStyle w:val="Hyperlink"/>
                        <w:lang w:val="en-GB"/>
                      </w:rPr>
                      <w:t>G</w:t>
                    </w:r>
                    <w:r w:rsidR="004D1313" w:rsidRPr="00E21A8E">
                      <w:rPr>
                        <w:rStyle w:val="Hyperlink"/>
                        <w:lang w:val="en-GB"/>
                      </w:rPr>
                      <w:t>uide</w:t>
                    </w:r>
                    <w:r w:rsidR="00335A75" w:rsidRPr="00E21A8E">
                      <w:rPr>
                        <w:rStyle w:val="Hyperlink"/>
                        <w:lang w:val="en-GB"/>
                      </w:rPr>
                      <w:t>lines</w:t>
                    </w:r>
                    <w:r w:rsidR="004D1313" w:rsidRPr="00E21A8E">
                      <w:rPr>
                        <w:rStyle w:val="Hyperlink"/>
                        <w:lang w:val="en-GB"/>
                      </w:rPr>
                      <w:t xml:space="preserve"> </w:t>
                    </w:r>
                    <w:r w:rsidR="003227F8" w:rsidRPr="00E21A8E">
                      <w:rPr>
                        <w:rStyle w:val="Hyperlink"/>
                        <w:lang w:val="en-GB"/>
                      </w:rPr>
                      <w:t>on Personal data breach notification</w:t>
                    </w:r>
                  </w:hyperlink>
                  <w:r w:rsidR="004D1313">
                    <w:rPr>
                      <w:color w:val="FFFFFF" w:themeColor="background1"/>
                      <w:lang w:val="en-GB"/>
                    </w:rPr>
                    <w:t xml:space="preserve">, starting from page </w:t>
                  </w:r>
                  <w:r w:rsidRPr="006818D1">
                    <w:rPr>
                      <w:color w:val="FFFFFF" w:themeColor="background1"/>
                      <w:lang w:val="en-GB"/>
                    </w:rPr>
                    <w:t>27.</w:t>
                  </w:r>
                </w:p>
              </w:tc>
            </w:tr>
          </w:tbl>
          <w:p w:rsidR="00CA1226" w:rsidRPr="00100BDD" w:rsidRDefault="00CA1226" w:rsidP="00BE6E8B">
            <w:pPr>
              <w:pStyle w:val="P68B1DB1-Standaard3"/>
              <w:spacing w:line="240" w:lineRule="auto"/>
              <w:rPr>
                <w:lang w:val="en-US"/>
              </w:rPr>
            </w:pPr>
          </w:p>
        </w:tc>
      </w:tr>
    </w:tbl>
    <w:p w:rsidR="0094475C" w:rsidRPr="006818D1" w:rsidRDefault="0094475C" w:rsidP="00BE6E8B">
      <w:pPr>
        <w:spacing w:after="3" w:line="240" w:lineRule="auto"/>
        <w:ind w:left="295" w:right="-28"/>
        <w:rPr>
          <w:lang w:val="en-GB"/>
        </w:rPr>
      </w:pPr>
    </w:p>
    <w:p w:rsidR="0094475C" w:rsidRDefault="0094475C" w:rsidP="00BE6E8B">
      <w:pPr>
        <w:pStyle w:val="P68B1DB1-Standaard3"/>
        <w:spacing w:after="0" w:line="240" w:lineRule="auto"/>
      </w:pPr>
      <w:r>
        <w:t xml:space="preserve"> </w:t>
      </w:r>
    </w:p>
    <w:p w:rsidR="0094475C" w:rsidRPr="00424FF2" w:rsidRDefault="0094475C" w:rsidP="00BE6E8B">
      <w:pPr>
        <w:spacing w:line="240" w:lineRule="auto"/>
        <w:jc w:val="both"/>
        <w:rPr>
          <w:lang w:val="en-GB"/>
        </w:rPr>
      </w:pPr>
      <w:r w:rsidRPr="00424FF2">
        <w:rPr>
          <w:rFonts w:ascii="Marat Sans" w:eastAsia="Marat Sans" w:hAnsi="Marat Sans" w:cs="Marat Sans"/>
          <w:lang w:val="en-GB"/>
        </w:rPr>
        <w:t xml:space="preserve"> </w:t>
      </w:r>
      <w:r w:rsidRPr="00424FF2">
        <w:rPr>
          <w:rFonts w:ascii="Marat Sans" w:eastAsia="Marat Sans" w:hAnsi="Marat Sans" w:cs="Marat Sans"/>
          <w:lang w:val="en-GB"/>
        </w:rPr>
        <w:tab/>
        <w:t xml:space="preserve"> </w:t>
      </w:r>
      <w:r w:rsidRPr="00424FF2">
        <w:rPr>
          <w:lang w:val="en-GB"/>
        </w:rPr>
        <w:br w:type="page"/>
      </w:r>
    </w:p>
    <w:tbl>
      <w:tblPr>
        <w:tblStyle w:val="Tabelraster"/>
        <w:tblW w:w="9196" w:type="dxa"/>
        <w:tblLook w:val="04A0" w:firstRow="1" w:lastRow="0" w:firstColumn="1" w:lastColumn="0" w:noHBand="0" w:noVBand="1"/>
      </w:tblPr>
      <w:tblGrid>
        <w:gridCol w:w="1617"/>
        <w:gridCol w:w="7579"/>
      </w:tblGrid>
      <w:tr w:rsidR="007F269C" w:rsidRPr="0070165E" w:rsidTr="00100BDD">
        <w:trPr>
          <w:trHeight w:val="12927"/>
        </w:trPr>
        <w:tc>
          <w:tcPr>
            <w:tcW w:w="1843" w:type="dxa"/>
            <w:tcBorders>
              <w:top w:val="nil"/>
              <w:left w:val="nil"/>
              <w:bottom w:val="nil"/>
            </w:tcBorders>
          </w:tcPr>
          <w:p w:rsidR="007F269C" w:rsidRPr="007D61E1" w:rsidRDefault="007F269C" w:rsidP="00BE6E8B">
            <w:pPr>
              <w:pStyle w:val="Kop3"/>
              <w:spacing w:line="240" w:lineRule="auto"/>
              <w:rPr>
                <w:lang w:val="en-GB"/>
              </w:rPr>
            </w:pPr>
            <w:bookmarkStart w:id="29" w:name="_Toc114243669"/>
            <w:r w:rsidRPr="006C3E42">
              <w:rPr>
                <w:rFonts w:asciiTheme="minorHAnsi" w:hAnsiTheme="minorHAnsi"/>
                <w:b/>
                <w:color w:val="auto"/>
                <w:sz w:val="22"/>
                <w:szCs w:val="22"/>
                <w:lang w:val="en"/>
              </w:rPr>
              <w:t>10. Measures taken after the breach</w:t>
            </w:r>
            <w:bookmarkEnd w:id="29"/>
          </w:p>
        </w:tc>
        <w:tc>
          <w:tcPr>
            <w:tcW w:w="7353" w:type="dxa"/>
          </w:tcPr>
          <w:p w:rsidR="00BC59C2" w:rsidRPr="0099559A" w:rsidRDefault="00BC59C2" w:rsidP="00BE6E8B">
            <w:pPr>
              <w:pStyle w:val="Geenafstand"/>
              <w:rPr>
                <w:rFonts w:asciiTheme="minorHAnsi" w:hAnsiTheme="minorHAnsi"/>
                <w:b/>
                <w:szCs w:val="22"/>
                <w:lang w:val="en-GB"/>
              </w:rPr>
            </w:pPr>
            <w:r w:rsidRPr="0099559A">
              <w:rPr>
                <w:rFonts w:asciiTheme="minorHAnsi" w:hAnsiTheme="minorHAnsi"/>
                <w:b/>
                <w:szCs w:val="22"/>
                <w:lang w:val="en-GB"/>
              </w:rPr>
              <w:t xml:space="preserve">10.1 </w:t>
            </w:r>
            <w:r w:rsidR="00F02D82" w:rsidRPr="0099559A">
              <w:rPr>
                <w:rFonts w:asciiTheme="minorHAnsi" w:hAnsiTheme="minorHAnsi"/>
                <w:b/>
                <w:szCs w:val="22"/>
                <w:lang w:val="en-GB"/>
              </w:rPr>
              <w:t xml:space="preserve">Informing </w:t>
            </w:r>
            <w:r w:rsidR="00383715">
              <w:rPr>
                <w:rFonts w:asciiTheme="minorHAnsi" w:hAnsiTheme="minorHAnsi"/>
                <w:b/>
                <w:szCs w:val="22"/>
                <w:lang w:val="en-GB"/>
              </w:rPr>
              <w:t>data subject(s)</w:t>
            </w:r>
          </w:p>
          <w:p w:rsidR="007F269C" w:rsidRPr="0099559A" w:rsidRDefault="007F269C" w:rsidP="00BE6E8B">
            <w:pPr>
              <w:pStyle w:val="Geenafstand"/>
              <w:rPr>
                <w:b/>
                <w:lang w:val="en-GB"/>
              </w:rPr>
            </w:pPr>
            <w:r w:rsidRPr="0099559A">
              <w:rPr>
                <w:b/>
                <w:lang w:val="en-GB"/>
              </w:rPr>
              <w:t>10.1.1</w:t>
            </w:r>
            <w:r w:rsidR="00D344FE" w:rsidRPr="0099559A">
              <w:rPr>
                <w:b/>
                <w:lang w:val="en-GB"/>
              </w:rPr>
              <w:t xml:space="preserve"> Have</w:t>
            </w:r>
            <w:r w:rsidRPr="0099559A">
              <w:rPr>
                <w:b/>
                <w:lang w:val="en-GB"/>
              </w:rPr>
              <w:t xml:space="preserve"> you already </w:t>
            </w:r>
            <w:r w:rsidR="003227F8">
              <w:rPr>
                <w:b/>
                <w:lang w:val="en-GB"/>
              </w:rPr>
              <w:t xml:space="preserve">communicated </w:t>
            </w:r>
            <w:r w:rsidRPr="0099559A">
              <w:rPr>
                <w:b/>
                <w:lang w:val="en-GB"/>
              </w:rPr>
              <w:t xml:space="preserve">the </w:t>
            </w:r>
            <w:r w:rsidR="00C97A02">
              <w:rPr>
                <w:b/>
                <w:lang w:val="en-GB"/>
              </w:rPr>
              <w:t>breach</w:t>
            </w:r>
            <w:r w:rsidR="00C97A02" w:rsidRPr="0099559A">
              <w:rPr>
                <w:b/>
                <w:lang w:val="en-GB"/>
              </w:rPr>
              <w:t xml:space="preserve"> </w:t>
            </w:r>
            <w:r w:rsidRPr="0099559A">
              <w:rPr>
                <w:b/>
                <w:lang w:val="en-GB"/>
              </w:rPr>
              <w:t xml:space="preserve">to the </w:t>
            </w:r>
            <w:r w:rsidR="00383715">
              <w:rPr>
                <w:b/>
                <w:lang w:val="en-GB"/>
              </w:rPr>
              <w:t>data subject(s)</w:t>
            </w:r>
            <w:r w:rsidR="00D57A80" w:rsidRPr="0099559A">
              <w:rPr>
                <w:b/>
                <w:lang w:val="en-GB"/>
              </w:rPr>
              <w:t>?</w:t>
            </w:r>
          </w:p>
          <w:p w:rsidR="00607D09" w:rsidRPr="0099559A" w:rsidRDefault="00607D09" w:rsidP="00BE6E8B">
            <w:pPr>
              <w:pStyle w:val="Geenafstand"/>
              <w:numPr>
                <w:ilvl w:val="0"/>
                <w:numId w:val="58"/>
              </w:numPr>
              <w:rPr>
                <w:lang w:val="en-GB"/>
              </w:rPr>
            </w:pPr>
            <w:r w:rsidRPr="0099559A">
              <w:rPr>
                <w:lang w:val="en-GB"/>
              </w:rPr>
              <w:t>Y</w:t>
            </w:r>
            <w:r w:rsidR="007F269C" w:rsidRPr="0099559A">
              <w:rPr>
                <w:lang w:val="en-GB"/>
              </w:rPr>
              <w:t xml:space="preserve">es </w:t>
            </w:r>
            <w:r w:rsidR="007F269C" w:rsidRPr="0099559A">
              <w:rPr>
                <w:color w:val="7030A0"/>
                <w:lang w:val="en-GB"/>
              </w:rPr>
              <w:t xml:space="preserve">[= </w:t>
            </w:r>
            <w:r w:rsidR="0099559A" w:rsidRPr="0099559A">
              <w:rPr>
                <w:color w:val="7030A0"/>
                <w:lang w:val="en-GB"/>
              </w:rPr>
              <w:t>continue</w:t>
            </w:r>
            <w:r w:rsidR="007F269C" w:rsidRPr="0099559A">
              <w:rPr>
                <w:color w:val="7030A0"/>
                <w:lang w:val="en-GB"/>
              </w:rPr>
              <w:t xml:space="preserve"> to 10.1.3] </w:t>
            </w:r>
          </w:p>
          <w:p w:rsidR="007F269C" w:rsidRPr="0099559A" w:rsidRDefault="007F269C" w:rsidP="00BE6E8B">
            <w:pPr>
              <w:pStyle w:val="Geenafstand"/>
              <w:numPr>
                <w:ilvl w:val="0"/>
                <w:numId w:val="58"/>
              </w:numPr>
              <w:rPr>
                <w:lang w:val="en-GB"/>
              </w:rPr>
            </w:pPr>
            <w:r w:rsidRPr="0099559A">
              <w:rPr>
                <w:lang w:val="en-GB"/>
              </w:rPr>
              <w:t xml:space="preserve">No </w:t>
            </w:r>
            <w:r w:rsidRPr="0099559A">
              <w:rPr>
                <w:color w:val="7030A0"/>
                <w:lang w:val="en-GB"/>
              </w:rPr>
              <w:t xml:space="preserve">[= </w:t>
            </w:r>
            <w:r w:rsidR="0099559A" w:rsidRPr="0099559A">
              <w:rPr>
                <w:color w:val="7030A0"/>
                <w:lang w:val="en-GB"/>
              </w:rPr>
              <w:t>continue</w:t>
            </w:r>
            <w:r w:rsidRPr="0099559A">
              <w:rPr>
                <w:color w:val="7030A0"/>
                <w:lang w:val="en-GB"/>
              </w:rPr>
              <w:t xml:space="preserve"> to 10.1.2] </w:t>
            </w:r>
          </w:p>
          <w:p w:rsidR="007F269C" w:rsidRPr="00270D87" w:rsidRDefault="007F269C" w:rsidP="00BE6E8B">
            <w:pPr>
              <w:pStyle w:val="Geenafstand"/>
              <w:rPr>
                <w:b/>
                <w:lang w:val="en-GB"/>
              </w:rPr>
            </w:pPr>
            <w:r w:rsidRPr="00270D87">
              <w:rPr>
                <w:b/>
                <w:lang w:val="en-GB"/>
              </w:rPr>
              <w:t xml:space="preserve">10.1.2 </w:t>
            </w:r>
            <w:r w:rsidR="00C97A02">
              <w:rPr>
                <w:b/>
                <w:lang w:val="en-GB"/>
              </w:rPr>
              <w:t>Do</w:t>
            </w:r>
            <w:r w:rsidR="00C97A02" w:rsidRPr="00270D87">
              <w:rPr>
                <w:b/>
                <w:lang w:val="en-GB"/>
              </w:rPr>
              <w:t xml:space="preserve"> </w:t>
            </w:r>
            <w:r w:rsidRPr="00270D87">
              <w:rPr>
                <w:b/>
                <w:lang w:val="en-GB"/>
              </w:rPr>
              <w:t xml:space="preserve">you </w:t>
            </w:r>
            <w:r w:rsidR="00C97A02">
              <w:rPr>
                <w:b/>
                <w:lang w:val="en-GB"/>
              </w:rPr>
              <w:t>plan on</w:t>
            </w:r>
            <w:r w:rsidR="00C97A02" w:rsidRPr="00270D87">
              <w:rPr>
                <w:b/>
                <w:lang w:val="en-GB"/>
              </w:rPr>
              <w:t xml:space="preserve"> </w:t>
            </w:r>
            <w:r w:rsidR="003227F8">
              <w:rPr>
                <w:b/>
                <w:lang w:val="en-GB"/>
              </w:rPr>
              <w:t xml:space="preserve">communicating </w:t>
            </w:r>
            <w:r w:rsidRPr="00270D87">
              <w:rPr>
                <w:b/>
                <w:lang w:val="en-GB"/>
              </w:rPr>
              <w:t xml:space="preserve">the </w:t>
            </w:r>
            <w:r w:rsidR="00C97A02">
              <w:rPr>
                <w:b/>
                <w:lang w:val="en-GB"/>
              </w:rPr>
              <w:t xml:space="preserve">breach </w:t>
            </w:r>
            <w:r w:rsidRPr="00270D87">
              <w:rPr>
                <w:b/>
                <w:lang w:val="en-GB"/>
              </w:rPr>
              <w:t xml:space="preserve">to the </w:t>
            </w:r>
            <w:r w:rsidR="00383715">
              <w:rPr>
                <w:b/>
                <w:lang w:val="en-GB"/>
              </w:rPr>
              <w:t>data subjects</w:t>
            </w:r>
            <w:r w:rsidRPr="00270D87">
              <w:rPr>
                <w:b/>
                <w:lang w:val="en-GB"/>
              </w:rPr>
              <w:t xml:space="preserve">? </w:t>
            </w:r>
          </w:p>
          <w:p w:rsidR="00270D87" w:rsidRPr="00270D87" w:rsidRDefault="007F269C" w:rsidP="00BE6E8B">
            <w:pPr>
              <w:pStyle w:val="Geenafstand"/>
              <w:numPr>
                <w:ilvl w:val="0"/>
                <w:numId w:val="59"/>
              </w:numPr>
            </w:pPr>
            <w:r w:rsidRPr="00270D87">
              <w:t xml:space="preserve">Yes </w:t>
            </w:r>
            <w:r w:rsidRPr="004D1B98">
              <w:rPr>
                <w:color w:val="7030A0"/>
              </w:rPr>
              <w:t xml:space="preserve">[= </w:t>
            </w:r>
            <w:r w:rsidR="004D1B98" w:rsidRPr="004D1B98">
              <w:rPr>
                <w:color w:val="7030A0"/>
              </w:rPr>
              <w:t>continue</w:t>
            </w:r>
            <w:r w:rsidRPr="004D1B98">
              <w:rPr>
                <w:color w:val="7030A0"/>
              </w:rPr>
              <w:t xml:space="preserve"> to 10.1.4]  </w:t>
            </w:r>
          </w:p>
          <w:p w:rsidR="007F269C" w:rsidRPr="00270D87" w:rsidRDefault="007F269C" w:rsidP="00BE6E8B">
            <w:pPr>
              <w:pStyle w:val="Geenafstand"/>
              <w:numPr>
                <w:ilvl w:val="0"/>
                <w:numId w:val="59"/>
              </w:numPr>
            </w:pPr>
            <w:r w:rsidRPr="00270D87">
              <w:t xml:space="preserve">No </w:t>
            </w:r>
            <w:r w:rsidRPr="004D1B98">
              <w:rPr>
                <w:color w:val="7030A0"/>
              </w:rPr>
              <w:t xml:space="preserve">[directly </w:t>
            </w:r>
            <w:r w:rsidR="004D1B98" w:rsidRPr="004D1B98">
              <w:rPr>
                <w:color w:val="7030A0"/>
              </w:rPr>
              <w:t>continue</w:t>
            </w:r>
            <w:r w:rsidRPr="004D1B98">
              <w:rPr>
                <w:color w:val="7030A0"/>
              </w:rPr>
              <w:t xml:space="preserve"> to 10.2] </w:t>
            </w:r>
          </w:p>
          <w:p w:rsidR="007F269C" w:rsidRPr="002F614E" w:rsidRDefault="007F269C" w:rsidP="00BE6E8B">
            <w:pPr>
              <w:pStyle w:val="Geenafstand"/>
              <w:numPr>
                <w:ilvl w:val="0"/>
                <w:numId w:val="59"/>
              </w:numPr>
              <w:rPr>
                <w:lang w:val="en-GB"/>
              </w:rPr>
            </w:pPr>
            <w:r w:rsidRPr="004D1B98">
              <w:rPr>
                <w:lang w:val="en-GB"/>
              </w:rPr>
              <w:t xml:space="preserve">Not yet known </w:t>
            </w:r>
            <w:r w:rsidRPr="004D1B98">
              <w:rPr>
                <w:color w:val="7030A0"/>
                <w:lang w:val="en-GB"/>
              </w:rPr>
              <w:t xml:space="preserve">[directly </w:t>
            </w:r>
            <w:r w:rsidR="004D1B98" w:rsidRPr="004D1B98">
              <w:rPr>
                <w:color w:val="7030A0"/>
                <w:lang w:val="en-GB"/>
              </w:rPr>
              <w:t>continue</w:t>
            </w:r>
            <w:r w:rsidRPr="004D1B98">
              <w:rPr>
                <w:color w:val="7030A0"/>
                <w:lang w:val="en-GB"/>
              </w:rPr>
              <w:t xml:space="preserve"> to 10.2] </w:t>
            </w:r>
          </w:p>
          <w:p w:rsidR="002F614E" w:rsidRDefault="002F614E" w:rsidP="00BE6E8B">
            <w:pPr>
              <w:pStyle w:val="Geenafstand"/>
              <w:rPr>
                <w:color w:val="7030A0"/>
                <w:lang w:val="en-GB"/>
              </w:rPr>
            </w:pPr>
          </w:p>
          <w:tbl>
            <w:tblPr>
              <w:tblStyle w:val="Tabelraster"/>
              <w:tblW w:w="0" w:type="auto"/>
              <w:shd w:val="clear" w:color="auto" w:fill="891B81"/>
              <w:tblLook w:val="04A0" w:firstRow="1" w:lastRow="0" w:firstColumn="1" w:lastColumn="0" w:noHBand="0" w:noVBand="1"/>
            </w:tblPr>
            <w:tblGrid>
              <w:gridCol w:w="7039"/>
            </w:tblGrid>
            <w:tr w:rsidR="002F614E" w:rsidRPr="0070165E" w:rsidTr="003B148B">
              <w:trPr>
                <w:trHeight w:val="6589"/>
              </w:trPr>
              <w:tc>
                <w:tcPr>
                  <w:tcW w:w="7039" w:type="dxa"/>
                  <w:shd w:val="clear" w:color="auto" w:fill="891B81"/>
                  <w:vAlign w:val="center"/>
                </w:tcPr>
                <w:p w:rsidR="002F614E" w:rsidRPr="007D61E1" w:rsidRDefault="002F614E" w:rsidP="00BE6E8B">
                  <w:pPr>
                    <w:pStyle w:val="Geenafstand"/>
                    <w:rPr>
                      <w:color w:val="FFFFFF" w:themeColor="background1"/>
                      <w:lang w:val="en-GB"/>
                    </w:rPr>
                  </w:pPr>
                  <w:r w:rsidRPr="007D61E1">
                    <w:rPr>
                      <w:color w:val="FFFFFF" w:themeColor="background1"/>
                      <w:lang w:val="en-GB"/>
                    </w:rPr>
                    <w:t xml:space="preserve">Please note, you must assume that you must </w:t>
                  </w:r>
                  <w:r w:rsidR="003227F8">
                    <w:rPr>
                      <w:color w:val="FFFFFF" w:themeColor="background1"/>
                      <w:lang w:val="en-GB"/>
                    </w:rPr>
                    <w:t>communicate</w:t>
                  </w:r>
                  <w:r w:rsidR="003227F8" w:rsidRPr="007D61E1">
                    <w:rPr>
                      <w:color w:val="FFFFFF" w:themeColor="background1"/>
                      <w:lang w:val="en-GB"/>
                    </w:rPr>
                    <w:t xml:space="preserve"> </w:t>
                  </w:r>
                  <w:r w:rsidRPr="007D61E1">
                    <w:rPr>
                      <w:color w:val="FFFFFF" w:themeColor="background1"/>
                      <w:lang w:val="en-GB"/>
                    </w:rPr>
                    <w:t xml:space="preserve">the breach to the data subject(s) in relation to the following personal data: </w:t>
                  </w:r>
                </w:p>
                <w:p w:rsidR="002F614E" w:rsidRPr="00655BD0" w:rsidRDefault="002F614E" w:rsidP="00BE6E8B">
                  <w:pPr>
                    <w:pStyle w:val="Geenafstand"/>
                    <w:numPr>
                      <w:ilvl w:val="0"/>
                      <w:numId w:val="61"/>
                    </w:numPr>
                    <w:rPr>
                      <w:color w:val="FFFFFF" w:themeColor="background1"/>
                      <w:lang w:val="en-GB"/>
                    </w:rPr>
                  </w:pPr>
                  <w:r w:rsidRPr="00655BD0">
                    <w:rPr>
                      <w:color w:val="FFFFFF" w:themeColor="background1"/>
                      <w:lang w:val="en-GB"/>
                    </w:rPr>
                    <w:t xml:space="preserve">special </w:t>
                  </w:r>
                  <w:r w:rsidR="008623BE" w:rsidRPr="00655BD0">
                    <w:rPr>
                      <w:color w:val="FFFFFF" w:themeColor="background1"/>
                      <w:lang w:val="en-GB"/>
                    </w:rPr>
                    <w:t xml:space="preserve">categories of </w:t>
                  </w:r>
                  <w:r w:rsidRPr="00655BD0">
                    <w:rPr>
                      <w:color w:val="FFFFFF" w:themeColor="background1"/>
                      <w:lang w:val="en-GB"/>
                    </w:rPr>
                    <w:t xml:space="preserve">personal data </w:t>
                  </w:r>
                </w:p>
                <w:p w:rsidR="002F614E" w:rsidRPr="002F614E" w:rsidRDefault="002F614E" w:rsidP="00BE6E8B">
                  <w:pPr>
                    <w:pStyle w:val="Geenafstand"/>
                    <w:numPr>
                      <w:ilvl w:val="0"/>
                      <w:numId w:val="61"/>
                    </w:numPr>
                    <w:rPr>
                      <w:color w:val="FFFFFF" w:themeColor="background1"/>
                    </w:rPr>
                  </w:pPr>
                  <w:r w:rsidRPr="002F614E">
                    <w:rPr>
                      <w:color w:val="FFFFFF" w:themeColor="background1"/>
                    </w:rPr>
                    <w:t xml:space="preserve">criminal personal data </w:t>
                  </w:r>
                </w:p>
                <w:p w:rsidR="002F614E" w:rsidRPr="007D61E1" w:rsidRDefault="002F614E" w:rsidP="00BE6E8B">
                  <w:pPr>
                    <w:pStyle w:val="Geenafstand"/>
                    <w:numPr>
                      <w:ilvl w:val="0"/>
                      <w:numId w:val="61"/>
                    </w:numPr>
                    <w:rPr>
                      <w:color w:val="FFFFFF" w:themeColor="background1"/>
                      <w:lang w:val="en-GB"/>
                    </w:rPr>
                  </w:pPr>
                  <w:r w:rsidRPr="007D61E1">
                    <w:rPr>
                      <w:color w:val="FFFFFF" w:themeColor="background1"/>
                      <w:lang w:val="en-GB"/>
                    </w:rPr>
                    <w:t xml:space="preserve">copies of identity documents and/or passports </w:t>
                  </w:r>
                </w:p>
                <w:p w:rsidR="002F614E" w:rsidRPr="007D61E1" w:rsidRDefault="002F614E" w:rsidP="00BE6E8B">
                  <w:pPr>
                    <w:pStyle w:val="Geenafstand"/>
                    <w:numPr>
                      <w:ilvl w:val="0"/>
                      <w:numId w:val="61"/>
                    </w:numPr>
                    <w:rPr>
                      <w:color w:val="FFFFFF" w:themeColor="background1"/>
                      <w:lang w:val="en-GB"/>
                    </w:rPr>
                  </w:pPr>
                  <w:r w:rsidRPr="007D61E1">
                    <w:rPr>
                      <w:color w:val="FFFFFF" w:themeColor="background1"/>
                      <w:lang w:val="en-GB"/>
                    </w:rPr>
                    <w:t xml:space="preserve">combination of BSN, name and date of birth </w:t>
                  </w:r>
                </w:p>
                <w:p w:rsidR="002F614E" w:rsidRPr="007D61E1" w:rsidRDefault="002F614E" w:rsidP="00BE6E8B">
                  <w:pPr>
                    <w:pStyle w:val="Geenafstand"/>
                    <w:numPr>
                      <w:ilvl w:val="0"/>
                      <w:numId w:val="61"/>
                    </w:numPr>
                    <w:rPr>
                      <w:color w:val="FFFFFF" w:themeColor="background1"/>
                      <w:lang w:val="en-GB"/>
                    </w:rPr>
                  </w:pPr>
                  <w:r w:rsidRPr="007D61E1">
                    <w:rPr>
                      <w:color w:val="FFFFFF" w:themeColor="background1"/>
                      <w:lang w:val="en-GB"/>
                    </w:rPr>
                    <w:t xml:space="preserve">personal data of a vulnerable group </w:t>
                  </w:r>
                </w:p>
                <w:p w:rsidR="002F614E" w:rsidRPr="007D61E1" w:rsidRDefault="002F614E" w:rsidP="00BE6E8B">
                  <w:pPr>
                    <w:pStyle w:val="Geenafstand"/>
                    <w:numPr>
                      <w:ilvl w:val="0"/>
                      <w:numId w:val="61"/>
                    </w:numPr>
                    <w:rPr>
                      <w:color w:val="FFFFFF" w:themeColor="background1"/>
                      <w:lang w:val="en-GB"/>
                    </w:rPr>
                  </w:pPr>
                  <w:r w:rsidRPr="007D61E1">
                    <w:rPr>
                      <w:color w:val="FFFFFF" w:themeColor="background1"/>
                      <w:lang w:val="en-GB"/>
                    </w:rPr>
                    <w:t xml:space="preserve">many personal data or personal data of many data subjects </w:t>
                  </w:r>
                </w:p>
                <w:p w:rsidR="002F614E" w:rsidRPr="007D61E1" w:rsidRDefault="002F614E" w:rsidP="00BE6E8B">
                  <w:pPr>
                    <w:pStyle w:val="Geenafstand"/>
                    <w:rPr>
                      <w:color w:val="FFFFFF" w:themeColor="background1"/>
                      <w:lang w:val="en-GB"/>
                    </w:rPr>
                  </w:pPr>
                  <w:r w:rsidRPr="007D61E1">
                    <w:rPr>
                      <w:color w:val="FFFFFF" w:themeColor="background1"/>
                      <w:lang w:val="en-GB"/>
                    </w:rPr>
                    <w:t xml:space="preserve"> </w:t>
                  </w:r>
                </w:p>
                <w:p w:rsidR="002F614E" w:rsidRPr="00BD1DA2" w:rsidRDefault="002F614E" w:rsidP="00BE6E8B">
                  <w:pPr>
                    <w:pStyle w:val="Geenafstand"/>
                    <w:rPr>
                      <w:color w:val="FFFFFF" w:themeColor="background1"/>
                      <w:lang w:val="en-GB"/>
                    </w:rPr>
                  </w:pPr>
                  <w:r w:rsidRPr="00BD1DA2">
                    <w:rPr>
                      <w:color w:val="FFFFFF" w:themeColor="background1"/>
                      <w:lang w:val="en-GB"/>
                    </w:rPr>
                    <w:t xml:space="preserve">And/or the </w:t>
                  </w:r>
                  <w:r w:rsidR="005D39D7" w:rsidRPr="00BD1DA2">
                    <w:rPr>
                      <w:color w:val="FFFFFF" w:themeColor="background1"/>
                      <w:lang w:val="en-GB"/>
                    </w:rPr>
                    <w:t>breach</w:t>
                  </w:r>
                  <w:r w:rsidRPr="00BD1DA2">
                    <w:rPr>
                      <w:color w:val="FFFFFF" w:themeColor="background1"/>
                      <w:lang w:val="en-GB"/>
                    </w:rPr>
                    <w:t xml:space="preserve"> may lead to: </w:t>
                  </w:r>
                </w:p>
                <w:p w:rsidR="002F614E" w:rsidRPr="002F614E" w:rsidRDefault="002F614E" w:rsidP="00BE6E8B">
                  <w:pPr>
                    <w:pStyle w:val="Geenafstand"/>
                    <w:numPr>
                      <w:ilvl w:val="0"/>
                      <w:numId w:val="60"/>
                    </w:numPr>
                    <w:rPr>
                      <w:color w:val="FFFFFF" w:themeColor="background1"/>
                    </w:rPr>
                  </w:pPr>
                  <w:r w:rsidRPr="002F614E">
                    <w:rPr>
                      <w:color w:val="FFFFFF" w:themeColor="background1"/>
                    </w:rPr>
                    <w:t xml:space="preserve">discrimination  </w:t>
                  </w:r>
                </w:p>
                <w:p w:rsidR="002F614E" w:rsidRPr="002F614E" w:rsidRDefault="002F614E" w:rsidP="00BE6E8B">
                  <w:pPr>
                    <w:pStyle w:val="Geenafstand"/>
                    <w:numPr>
                      <w:ilvl w:val="0"/>
                      <w:numId w:val="60"/>
                    </w:numPr>
                    <w:rPr>
                      <w:color w:val="FFFFFF" w:themeColor="background1"/>
                    </w:rPr>
                  </w:pPr>
                  <w:r w:rsidRPr="002F614E">
                    <w:rPr>
                      <w:color w:val="FFFFFF" w:themeColor="background1"/>
                    </w:rPr>
                    <w:t xml:space="preserve">identity theft or fraud  </w:t>
                  </w:r>
                </w:p>
                <w:p w:rsidR="002F614E" w:rsidRPr="002F614E" w:rsidRDefault="002F614E" w:rsidP="00BE6E8B">
                  <w:pPr>
                    <w:pStyle w:val="Geenafstand"/>
                    <w:numPr>
                      <w:ilvl w:val="0"/>
                      <w:numId w:val="60"/>
                    </w:numPr>
                    <w:rPr>
                      <w:color w:val="FFFFFF" w:themeColor="background1"/>
                    </w:rPr>
                  </w:pPr>
                  <w:r w:rsidRPr="002F614E">
                    <w:rPr>
                      <w:color w:val="FFFFFF" w:themeColor="background1"/>
                    </w:rPr>
                    <w:t xml:space="preserve">financial losses  </w:t>
                  </w:r>
                </w:p>
                <w:p w:rsidR="002F614E" w:rsidRPr="002F614E" w:rsidRDefault="002F614E" w:rsidP="00BE6E8B">
                  <w:pPr>
                    <w:pStyle w:val="Geenafstand"/>
                    <w:numPr>
                      <w:ilvl w:val="0"/>
                      <w:numId w:val="60"/>
                    </w:numPr>
                    <w:rPr>
                      <w:color w:val="FFFFFF" w:themeColor="background1"/>
                    </w:rPr>
                  </w:pPr>
                  <w:r w:rsidRPr="002F614E">
                    <w:rPr>
                      <w:color w:val="FFFFFF" w:themeColor="background1"/>
                    </w:rPr>
                    <w:t xml:space="preserve">reputational damage  </w:t>
                  </w:r>
                </w:p>
                <w:p w:rsidR="002F614E" w:rsidRPr="002F614E" w:rsidRDefault="002F614E" w:rsidP="00BE6E8B">
                  <w:pPr>
                    <w:pStyle w:val="Geenafstand"/>
                    <w:numPr>
                      <w:ilvl w:val="0"/>
                      <w:numId w:val="60"/>
                    </w:numPr>
                    <w:rPr>
                      <w:color w:val="FFFFFF" w:themeColor="background1"/>
                    </w:rPr>
                  </w:pPr>
                  <w:r w:rsidRPr="002F614E">
                    <w:rPr>
                      <w:color w:val="FFFFFF" w:themeColor="background1"/>
                    </w:rPr>
                    <w:t xml:space="preserve">breach of professional secrecy  </w:t>
                  </w:r>
                </w:p>
                <w:p w:rsidR="002F614E" w:rsidRPr="002F614E" w:rsidRDefault="002F614E" w:rsidP="00BE6E8B">
                  <w:pPr>
                    <w:pStyle w:val="Geenafstand"/>
                    <w:rPr>
                      <w:color w:val="FFFFFF" w:themeColor="background1"/>
                    </w:rPr>
                  </w:pPr>
                  <w:r w:rsidRPr="002F614E">
                    <w:rPr>
                      <w:color w:val="FFFFFF" w:themeColor="background1"/>
                    </w:rPr>
                    <w:t xml:space="preserve"> </w:t>
                  </w:r>
                </w:p>
                <w:p w:rsidR="002F614E" w:rsidRPr="007D61E1" w:rsidRDefault="002F614E" w:rsidP="00BE6E8B">
                  <w:pPr>
                    <w:pStyle w:val="Geenafstand"/>
                    <w:rPr>
                      <w:color w:val="FFFFFF" w:themeColor="background1"/>
                      <w:lang w:val="en-GB"/>
                    </w:rPr>
                  </w:pPr>
                  <w:r w:rsidRPr="007D61E1">
                    <w:rPr>
                      <w:color w:val="FFFFFF" w:themeColor="background1"/>
                      <w:lang w:val="en-GB"/>
                    </w:rPr>
                    <w:t xml:space="preserve">See also: </w:t>
                  </w:r>
                  <w:hyperlink r:id="rId19" w:history="1">
                    <w:r w:rsidR="003227F8" w:rsidRPr="003227F8">
                      <w:rPr>
                        <w:rStyle w:val="Hyperlink"/>
                        <w:lang w:val="en-GB"/>
                      </w:rPr>
                      <w:t>Guidelines on Personal data breach notification</w:t>
                    </w:r>
                  </w:hyperlink>
                  <w:r w:rsidR="003227F8" w:rsidRPr="003227F8" w:rsidDel="003227F8">
                    <w:rPr>
                      <w:color w:val="FFFFFF" w:themeColor="background1"/>
                      <w:lang w:val="en-GB"/>
                    </w:rPr>
                    <w:t xml:space="preserve"> </w:t>
                  </w:r>
                  <w:hyperlink r:id="rId20">
                    <w:r w:rsidRPr="007D61E1">
                      <w:rPr>
                        <w:color w:val="FFFFFF" w:themeColor="background1"/>
                        <w:lang w:val="en-GB"/>
                      </w:rPr>
                      <w:t xml:space="preserve"> </w:t>
                    </w:r>
                  </w:hyperlink>
                </w:p>
                <w:p w:rsidR="002F614E" w:rsidRPr="007D61E1" w:rsidRDefault="002F614E" w:rsidP="00BE6E8B">
                  <w:pPr>
                    <w:pStyle w:val="Geenafstand"/>
                    <w:rPr>
                      <w:color w:val="FFFFFF" w:themeColor="background1"/>
                      <w:lang w:val="en-GB"/>
                    </w:rPr>
                  </w:pPr>
                  <w:r w:rsidRPr="007D61E1">
                    <w:rPr>
                      <w:color w:val="FFFFFF" w:themeColor="background1"/>
                      <w:lang w:val="en-GB"/>
                    </w:rPr>
                    <w:t xml:space="preserve"> </w:t>
                  </w:r>
                </w:p>
                <w:p w:rsidR="002F614E" w:rsidRPr="007D61E1" w:rsidRDefault="002F614E" w:rsidP="00BE6E8B">
                  <w:pPr>
                    <w:pStyle w:val="Geenafstand"/>
                    <w:rPr>
                      <w:b/>
                      <w:color w:val="FFFFFF" w:themeColor="background1"/>
                      <w:lang w:val="en-GB"/>
                    </w:rPr>
                  </w:pPr>
                  <w:r w:rsidRPr="007D61E1">
                    <w:rPr>
                      <w:b/>
                      <w:color w:val="FFFFFF" w:themeColor="background1"/>
                      <w:lang w:val="en-GB"/>
                    </w:rPr>
                    <w:t xml:space="preserve">Pay attention to phishing </w:t>
                  </w:r>
                </w:p>
                <w:p w:rsidR="002F614E" w:rsidRPr="002F614E" w:rsidRDefault="002F614E" w:rsidP="00EA47E0">
                  <w:pPr>
                    <w:pStyle w:val="Geenafstand"/>
                    <w:rPr>
                      <w:rFonts w:asciiTheme="minorHAnsi" w:hAnsiTheme="minorHAnsi"/>
                      <w:color w:val="FFFFFF" w:themeColor="background1"/>
                      <w:szCs w:val="22"/>
                      <w:lang w:val="en-GB"/>
                    </w:rPr>
                  </w:pPr>
                  <w:r w:rsidRPr="007D61E1">
                    <w:rPr>
                      <w:color w:val="FFFFFF" w:themeColor="background1"/>
                      <w:lang w:val="en-GB"/>
                    </w:rPr>
                    <w:t xml:space="preserve">If you </w:t>
                  </w:r>
                  <w:r w:rsidR="003227F8">
                    <w:rPr>
                      <w:color w:val="FFFFFF" w:themeColor="background1"/>
                      <w:lang w:val="en-GB"/>
                    </w:rPr>
                    <w:t>notify</w:t>
                  </w:r>
                  <w:r w:rsidR="003227F8" w:rsidRPr="007D61E1">
                    <w:rPr>
                      <w:color w:val="FFFFFF" w:themeColor="background1"/>
                      <w:lang w:val="en-GB"/>
                    </w:rPr>
                    <w:t xml:space="preserve"> </w:t>
                  </w:r>
                  <w:r w:rsidRPr="007D61E1">
                    <w:rPr>
                      <w:color w:val="FFFFFF" w:themeColor="background1"/>
                      <w:lang w:val="en-GB"/>
                    </w:rPr>
                    <w:t xml:space="preserve">a phishing incident regarding an email account, you may need to inform two groups of data subjects, namely those whose contact details were in the address book in the email box and those whose (special or sensitive) personal data </w:t>
                  </w:r>
                  <w:r w:rsidR="00EA47E0">
                    <w:rPr>
                      <w:color w:val="FFFFFF" w:themeColor="background1"/>
                      <w:lang w:val="en-GB"/>
                    </w:rPr>
                    <w:t>were</w:t>
                  </w:r>
                  <w:r w:rsidRPr="007D61E1">
                    <w:rPr>
                      <w:color w:val="FFFFFF" w:themeColor="background1"/>
                      <w:lang w:val="en-GB"/>
                    </w:rPr>
                    <w:t xml:space="preserve"> stored in emails in the email box, for example in an attachment.</w:t>
                  </w:r>
                  <w:r w:rsidRPr="002F614E">
                    <w:rPr>
                      <w:lang w:val="en-GB"/>
                    </w:rPr>
                    <w:t xml:space="preserve"> </w:t>
                  </w:r>
                </w:p>
              </w:tc>
            </w:tr>
          </w:tbl>
          <w:p w:rsidR="002F614E" w:rsidRPr="002F614E" w:rsidRDefault="002F614E" w:rsidP="00BE6E8B">
            <w:pPr>
              <w:pStyle w:val="Geenafstand"/>
              <w:rPr>
                <w:color w:val="7030A0"/>
                <w:lang w:val="en-GB"/>
              </w:rPr>
            </w:pPr>
          </w:p>
          <w:p w:rsidR="007F269C" w:rsidRPr="00BF6BBF" w:rsidRDefault="0068217C" w:rsidP="00BE6E8B">
            <w:pPr>
              <w:pStyle w:val="Geenafstand"/>
              <w:rPr>
                <w:b/>
                <w:lang w:val="en-GB"/>
              </w:rPr>
            </w:pPr>
            <w:r w:rsidRPr="003B148B">
              <w:rPr>
                <w:b/>
                <w:lang w:val="en-GB"/>
              </w:rPr>
              <w:t>10.1.3</w:t>
            </w:r>
            <w:r>
              <w:rPr>
                <w:lang w:val="en-GB"/>
              </w:rPr>
              <w:t xml:space="preserve"> </w:t>
            </w:r>
            <w:r w:rsidR="007F269C" w:rsidRPr="00BF6BBF">
              <w:rPr>
                <w:b/>
                <w:lang w:val="en-GB"/>
              </w:rPr>
              <w:t xml:space="preserve">How many </w:t>
            </w:r>
            <w:r w:rsidR="008623BE">
              <w:rPr>
                <w:b/>
                <w:lang w:val="en-GB"/>
              </w:rPr>
              <w:t>data subjects</w:t>
            </w:r>
            <w:r w:rsidR="007F269C" w:rsidRPr="00BF6BBF">
              <w:rPr>
                <w:b/>
                <w:lang w:val="en-GB"/>
              </w:rPr>
              <w:t xml:space="preserve"> did you </w:t>
            </w:r>
            <w:r w:rsidR="003227F8">
              <w:rPr>
                <w:b/>
                <w:lang w:val="en-GB"/>
              </w:rPr>
              <w:t>communicate</w:t>
            </w:r>
            <w:r w:rsidR="003227F8" w:rsidRPr="00BF6BBF">
              <w:rPr>
                <w:b/>
                <w:lang w:val="en-GB"/>
              </w:rPr>
              <w:t xml:space="preserve"> </w:t>
            </w:r>
            <w:r w:rsidR="007F269C" w:rsidRPr="00BF6BBF">
              <w:rPr>
                <w:b/>
                <w:lang w:val="en-GB"/>
              </w:rPr>
              <w:t xml:space="preserve">the </w:t>
            </w:r>
            <w:r w:rsidR="008F53EC">
              <w:rPr>
                <w:b/>
                <w:lang w:val="en-GB"/>
              </w:rPr>
              <w:t>breach</w:t>
            </w:r>
            <w:r w:rsidR="008F53EC" w:rsidRPr="00BF6BBF">
              <w:rPr>
                <w:b/>
                <w:lang w:val="en-GB"/>
              </w:rPr>
              <w:t xml:space="preserve"> </w:t>
            </w:r>
            <w:r w:rsidR="007F269C" w:rsidRPr="00BF6BBF">
              <w:rPr>
                <w:b/>
                <w:lang w:val="en-GB"/>
              </w:rPr>
              <w:t xml:space="preserve">to? </w:t>
            </w:r>
          </w:p>
          <w:p w:rsidR="007F269C" w:rsidRPr="00BF6BBF" w:rsidRDefault="007F269C" w:rsidP="00BE6E8B">
            <w:pPr>
              <w:pStyle w:val="Geenafstand"/>
              <w:rPr>
                <w:lang w:val="en-GB"/>
              </w:rPr>
            </w:pPr>
            <w:r w:rsidRPr="00BF6BBF">
              <w:rPr>
                <w:lang w:val="en-GB"/>
              </w:rPr>
              <w:t xml:space="preserve">[input field] </w:t>
            </w:r>
          </w:p>
          <w:p w:rsidR="007F269C" w:rsidRPr="00BF6BBF" w:rsidRDefault="007F269C" w:rsidP="00BE6E8B">
            <w:pPr>
              <w:pStyle w:val="Geenafstand"/>
              <w:rPr>
                <w:lang w:val="en-GB"/>
              </w:rPr>
            </w:pPr>
            <w:r w:rsidRPr="00BF6BBF">
              <w:rPr>
                <w:lang w:val="en-GB"/>
              </w:rPr>
              <w:t xml:space="preserve"> </w:t>
            </w:r>
          </w:p>
          <w:p w:rsidR="007F269C" w:rsidRPr="00BF6BBF" w:rsidRDefault="00BF6BBF" w:rsidP="00BE6E8B">
            <w:pPr>
              <w:pStyle w:val="Geenafstand"/>
              <w:rPr>
                <w:b/>
                <w:lang w:val="en-GB"/>
              </w:rPr>
            </w:pPr>
            <w:r w:rsidRPr="003B148B">
              <w:rPr>
                <w:b/>
                <w:lang w:val="en-GB"/>
              </w:rPr>
              <w:t>10.1.4</w:t>
            </w:r>
            <w:r w:rsidRPr="00BF6BBF">
              <w:rPr>
                <w:lang w:val="en-GB"/>
              </w:rPr>
              <w:t xml:space="preserve"> </w:t>
            </w:r>
            <w:r w:rsidR="007F269C" w:rsidRPr="00BF6BBF">
              <w:rPr>
                <w:b/>
                <w:lang w:val="en-GB"/>
              </w:rPr>
              <w:t xml:space="preserve">How many </w:t>
            </w:r>
            <w:r w:rsidR="008623BE">
              <w:rPr>
                <w:b/>
                <w:lang w:val="en-GB"/>
              </w:rPr>
              <w:t>data subjects</w:t>
            </w:r>
            <w:r w:rsidR="007F269C" w:rsidRPr="00BF6BBF">
              <w:rPr>
                <w:b/>
                <w:lang w:val="en-GB"/>
              </w:rPr>
              <w:t xml:space="preserve"> do you want to </w:t>
            </w:r>
            <w:r w:rsidR="003227F8">
              <w:rPr>
                <w:b/>
                <w:lang w:val="en-GB"/>
              </w:rPr>
              <w:t>communicate</w:t>
            </w:r>
            <w:r w:rsidR="003227F8" w:rsidRPr="00BF6BBF">
              <w:rPr>
                <w:b/>
                <w:lang w:val="en-GB"/>
              </w:rPr>
              <w:t xml:space="preserve"> </w:t>
            </w:r>
            <w:r w:rsidR="007F269C" w:rsidRPr="00BF6BBF">
              <w:rPr>
                <w:b/>
                <w:lang w:val="en-GB"/>
              </w:rPr>
              <w:t xml:space="preserve">the </w:t>
            </w:r>
            <w:r w:rsidR="008F53EC">
              <w:rPr>
                <w:b/>
                <w:lang w:val="en-GB"/>
              </w:rPr>
              <w:t>breach</w:t>
            </w:r>
            <w:r w:rsidR="008F53EC" w:rsidRPr="00BF6BBF">
              <w:rPr>
                <w:b/>
                <w:lang w:val="en-GB"/>
              </w:rPr>
              <w:t xml:space="preserve"> </w:t>
            </w:r>
            <w:r w:rsidR="007F269C" w:rsidRPr="00BF6BBF">
              <w:rPr>
                <w:b/>
                <w:lang w:val="en-GB"/>
              </w:rPr>
              <w:t xml:space="preserve">to? </w:t>
            </w:r>
          </w:p>
          <w:p w:rsidR="007F269C" w:rsidRDefault="007F269C" w:rsidP="00BE6E8B">
            <w:pPr>
              <w:pStyle w:val="Geenafstand"/>
            </w:pPr>
            <w:r w:rsidRPr="00096652">
              <w:t xml:space="preserve">[input field]  </w:t>
            </w:r>
          </w:p>
          <w:p w:rsidR="00B16A18" w:rsidRDefault="00B16A18" w:rsidP="00BE6E8B">
            <w:pPr>
              <w:pStyle w:val="Geenafstand"/>
            </w:pPr>
          </w:p>
          <w:tbl>
            <w:tblPr>
              <w:tblStyle w:val="Tabelraster"/>
              <w:tblW w:w="7353" w:type="dxa"/>
              <w:shd w:val="clear" w:color="auto" w:fill="891B81"/>
              <w:tblLook w:val="04A0" w:firstRow="1" w:lastRow="0" w:firstColumn="1" w:lastColumn="0" w:noHBand="0" w:noVBand="1"/>
            </w:tblPr>
            <w:tblGrid>
              <w:gridCol w:w="7353"/>
            </w:tblGrid>
            <w:tr w:rsidR="00B16A18" w:rsidRPr="0070165E" w:rsidTr="003B148B">
              <w:trPr>
                <w:trHeight w:val="2496"/>
              </w:trPr>
              <w:tc>
                <w:tcPr>
                  <w:tcW w:w="7353" w:type="dxa"/>
                  <w:shd w:val="clear" w:color="auto" w:fill="891B81"/>
                  <w:vAlign w:val="center"/>
                </w:tcPr>
                <w:p w:rsidR="00B16A18" w:rsidRPr="00B16A18" w:rsidRDefault="00B16A18" w:rsidP="00BE6E8B">
                  <w:pPr>
                    <w:pStyle w:val="Geenafstand"/>
                    <w:rPr>
                      <w:color w:val="FFFFFF" w:themeColor="background1"/>
                      <w:lang w:val="en-GB"/>
                    </w:rPr>
                  </w:pPr>
                  <w:r w:rsidRPr="00B16A18">
                    <w:rPr>
                      <w:color w:val="FFFFFF" w:themeColor="background1"/>
                      <w:lang w:val="en-GB"/>
                    </w:rPr>
                    <w:t xml:space="preserve">Please note: does the number of data subjects that you are going to inform not correspond to the number you specified in question 7? Then we ask you to explain this in more detail. </w:t>
                  </w:r>
                </w:p>
                <w:p w:rsidR="00B16A18" w:rsidRPr="00B16A18" w:rsidRDefault="00B16A18" w:rsidP="00BE6E8B">
                  <w:pPr>
                    <w:pStyle w:val="Geenafstand"/>
                    <w:rPr>
                      <w:color w:val="FFFFFF" w:themeColor="background1"/>
                      <w:lang w:val="en-GB"/>
                    </w:rPr>
                  </w:pPr>
                  <w:r w:rsidRPr="00B16A18">
                    <w:rPr>
                      <w:color w:val="FFFFFF" w:themeColor="background1"/>
                      <w:lang w:val="en-GB"/>
                    </w:rPr>
                    <w:t xml:space="preserve"> </w:t>
                  </w:r>
                </w:p>
                <w:p w:rsidR="00B16A18" w:rsidRPr="00B16A18" w:rsidRDefault="00B16A18" w:rsidP="00BE6E8B">
                  <w:pPr>
                    <w:pStyle w:val="Geenafstand"/>
                    <w:rPr>
                      <w:b/>
                      <w:color w:val="FFFFFF" w:themeColor="background1"/>
                      <w:lang w:val="en-GB"/>
                    </w:rPr>
                  </w:pPr>
                  <w:r w:rsidRPr="00B16A18">
                    <w:rPr>
                      <w:b/>
                      <w:color w:val="FFFFFF" w:themeColor="background1"/>
                      <w:lang w:val="en-GB"/>
                    </w:rPr>
                    <w:t xml:space="preserve">Pay attention to phishing </w:t>
                  </w:r>
                </w:p>
                <w:p w:rsidR="00B16A18" w:rsidRPr="00B16A18" w:rsidRDefault="00B16A18" w:rsidP="00EA47E0">
                  <w:pPr>
                    <w:pStyle w:val="Geenafstand"/>
                    <w:rPr>
                      <w:rFonts w:asciiTheme="minorHAnsi" w:hAnsiTheme="minorHAnsi"/>
                      <w:color w:val="FFFFFF" w:themeColor="background1"/>
                      <w:szCs w:val="22"/>
                      <w:lang w:val="en-GB"/>
                    </w:rPr>
                  </w:pPr>
                  <w:r w:rsidRPr="00B16A18">
                    <w:rPr>
                      <w:color w:val="FFFFFF" w:themeColor="background1"/>
                      <w:lang w:val="en-GB"/>
                    </w:rPr>
                    <w:t xml:space="preserve">If you </w:t>
                  </w:r>
                  <w:r w:rsidR="003227F8">
                    <w:rPr>
                      <w:color w:val="FFFFFF" w:themeColor="background1"/>
                      <w:lang w:val="en-GB"/>
                    </w:rPr>
                    <w:t>notify</w:t>
                  </w:r>
                  <w:r w:rsidR="003227F8" w:rsidRPr="00B16A18">
                    <w:rPr>
                      <w:color w:val="FFFFFF" w:themeColor="background1"/>
                      <w:lang w:val="en-GB"/>
                    </w:rPr>
                    <w:t xml:space="preserve"> </w:t>
                  </w:r>
                  <w:r w:rsidRPr="00B16A18">
                    <w:rPr>
                      <w:color w:val="FFFFFF" w:themeColor="background1"/>
                      <w:lang w:val="en-GB"/>
                    </w:rPr>
                    <w:t xml:space="preserve">a phishing incident regarding an email account, you may need to inform two groups of data subjects, namely those whose contact details were in the email box and those whose (special or sensitive) personal data </w:t>
                  </w:r>
                  <w:r w:rsidR="00EA47E0">
                    <w:rPr>
                      <w:color w:val="FFFFFF" w:themeColor="background1"/>
                      <w:lang w:val="en-GB"/>
                    </w:rPr>
                    <w:t>were</w:t>
                  </w:r>
                  <w:r w:rsidRPr="00B16A18">
                    <w:rPr>
                      <w:color w:val="FFFFFF" w:themeColor="background1"/>
                      <w:lang w:val="en-GB"/>
                    </w:rPr>
                    <w:t xml:space="preserve"> included in emails in the email box, for example in an attachment. </w:t>
                  </w:r>
                </w:p>
              </w:tc>
            </w:tr>
          </w:tbl>
          <w:p w:rsidR="00B16A18" w:rsidRPr="00B16A18" w:rsidRDefault="00B16A18" w:rsidP="00BE6E8B">
            <w:pPr>
              <w:pStyle w:val="Geenafstand"/>
              <w:rPr>
                <w:lang w:val="en-GB"/>
              </w:rPr>
            </w:pPr>
          </w:p>
          <w:p w:rsidR="00100BDD" w:rsidRPr="00100BDD" w:rsidRDefault="00100BDD" w:rsidP="00BE6E8B">
            <w:pPr>
              <w:pStyle w:val="Geenafstand"/>
              <w:rPr>
                <w:lang w:val="en-US"/>
              </w:rPr>
            </w:pPr>
            <w:r w:rsidRPr="00100BDD">
              <w:rPr>
                <w:b/>
                <w:lang w:val="en-US"/>
              </w:rPr>
              <w:t>10.1.5 When did you notify the data subject(s) about the breach?</w:t>
            </w:r>
            <w:r w:rsidRPr="00100BDD">
              <w:rPr>
                <w:lang w:val="en-US"/>
              </w:rPr>
              <w:t xml:space="preserve"> </w:t>
            </w:r>
            <w:r w:rsidRPr="00100BDD">
              <w:rPr>
                <w:color w:val="7030A0"/>
                <w:lang w:val="en-US"/>
              </w:rPr>
              <w:t>[= forward to 10.1.7]</w:t>
            </w:r>
            <w:r w:rsidRPr="00100BDD">
              <w:rPr>
                <w:lang w:val="en-US"/>
              </w:rPr>
              <w:t xml:space="preserve"> [date field]  </w:t>
            </w:r>
          </w:p>
          <w:p w:rsidR="00100BDD" w:rsidRPr="00100BDD" w:rsidRDefault="00100BDD" w:rsidP="00BE6E8B">
            <w:pPr>
              <w:pStyle w:val="Geenafstand"/>
              <w:rPr>
                <w:lang w:val="en-US"/>
              </w:rPr>
            </w:pPr>
            <w:r w:rsidRPr="00100BDD">
              <w:rPr>
                <w:lang w:val="en-US"/>
              </w:rPr>
              <w:t xml:space="preserve">  </w:t>
            </w:r>
          </w:p>
          <w:p w:rsidR="00100BDD" w:rsidRPr="00100BDD" w:rsidRDefault="00100BDD" w:rsidP="00BE6E8B">
            <w:pPr>
              <w:pStyle w:val="Geenafstand"/>
              <w:rPr>
                <w:lang w:val="en-US"/>
              </w:rPr>
            </w:pPr>
            <w:r w:rsidRPr="00100BDD">
              <w:rPr>
                <w:b/>
                <w:lang w:val="en-US"/>
              </w:rPr>
              <w:t>10.1.6 When do you (expected) to notify</w:t>
            </w:r>
            <w:r w:rsidRPr="00100BDD" w:rsidDel="007272A9">
              <w:rPr>
                <w:b/>
                <w:lang w:val="en-US"/>
              </w:rPr>
              <w:t xml:space="preserve"> </w:t>
            </w:r>
            <w:r w:rsidRPr="00100BDD">
              <w:rPr>
                <w:b/>
                <w:lang w:val="en-US"/>
              </w:rPr>
              <w:t>the data subject(s) about the breach?</w:t>
            </w:r>
            <w:r w:rsidRPr="00100BDD">
              <w:rPr>
                <w:lang w:val="en-US"/>
              </w:rPr>
              <w:t xml:space="preserve"> </w:t>
            </w:r>
            <w:r w:rsidRPr="00100BDD">
              <w:rPr>
                <w:color w:val="7030A0"/>
                <w:lang w:val="en-US"/>
              </w:rPr>
              <w:t>[= forward to 10.1.7]</w:t>
            </w:r>
          </w:p>
          <w:p w:rsidR="00100BDD" w:rsidRPr="00100BDD" w:rsidRDefault="00100BDD" w:rsidP="00BE6E8B">
            <w:pPr>
              <w:pStyle w:val="Geenafstand"/>
              <w:rPr>
                <w:lang w:val="en-US"/>
              </w:rPr>
            </w:pPr>
            <w:r w:rsidRPr="00100BDD">
              <w:rPr>
                <w:lang w:val="en-US"/>
              </w:rPr>
              <w:t xml:space="preserve">[date field]  </w:t>
            </w:r>
          </w:p>
          <w:p w:rsidR="00100BDD" w:rsidRPr="00100BDD" w:rsidRDefault="00100BDD" w:rsidP="00BE6E8B">
            <w:pPr>
              <w:pStyle w:val="Geenafstand"/>
              <w:rPr>
                <w:lang w:val="en-US"/>
              </w:rPr>
            </w:pPr>
            <w:r w:rsidRPr="00100BDD">
              <w:rPr>
                <w:lang w:val="en-US"/>
              </w:rPr>
              <w:t xml:space="preserve"> </w:t>
            </w:r>
          </w:p>
          <w:p w:rsidR="00100BDD" w:rsidRPr="00837347" w:rsidRDefault="00100BDD" w:rsidP="00BE6E8B">
            <w:pPr>
              <w:pStyle w:val="Geenafstand"/>
              <w:rPr>
                <w:lang w:val="en-US"/>
              </w:rPr>
            </w:pPr>
            <w:r w:rsidRPr="00100BDD">
              <w:rPr>
                <w:b/>
                <w:lang w:val="en-US"/>
              </w:rPr>
              <w:t>10.1.7 Please explain which (group of) data subjects you have notified about the breach</w:t>
            </w:r>
            <w:r w:rsidRPr="00100BDD">
              <w:rPr>
                <w:lang w:val="en-US"/>
              </w:rPr>
              <w:t>.</w:t>
            </w:r>
            <w:r w:rsidRPr="00100BDD">
              <w:rPr>
                <w:color w:val="7030A0"/>
                <w:lang w:val="en-US"/>
              </w:rPr>
              <w:t xml:space="preserve"> </w:t>
            </w:r>
            <w:r w:rsidRPr="00837347">
              <w:rPr>
                <w:color w:val="7030A0"/>
                <w:lang w:val="en-US"/>
              </w:rPr>
              <w:t xml:space="preserve">[= forward to 10.1.8] </w:t>
            </w:r>
            <w:r w:rsidRPr="00837347">
              <w:rPr>
                <w:lang w:val="en-US"/>
              </w:rPr>
              <w:t>[</w:t>
            </w:r>
            <w:r w:rsidR="003B148B">
              <w:rPr>
                <w:lang w:val="en-US"/>
              </w:rPr>
              <w:t>free</w:t>
            </w:r>
            <w:r w:rsidRPr="00837347">
              <w:rPr>
                <w:lang w:val="en-US"/>
              </w:rPr>
              <w:t xml:space="preserve"> field] </w:t>
            </w:r>
          </w:p>
          <w:p w:rsidR="007F269C" w:rsidRDefault="007F269C" w:rsidP="00BE6E8B">
            <w:pPr>
              <w:pStyle w:val="Geenafstand"/>
              <w:rPr>
                <w:color w:val="000000" w:themeColor="text1"/>
                <w:lang w:val="en-GB"/>
              </w:rPr>
            </w:pPr>
          </w:p>
          <w:p w:rsidR="00100BDD" w:rsidRPr="00E14907" w:rsidRDefault="00100BDD" w:rsidP="00BE6E8B">
            <w:pPr>
              <w:pStyle w:val="Geenafstand"/>
            </w:pPr>
            <w:r w:rsidRPr="00100BDD">
              <w:rPr>
                <w:b/>
                <w:lang w:val="en-US"/>
              </w:rPr>
              <w:t>10.1.8 What is the content of the notification to the data subject(s)?</w:t>
            </w:r>
            <w:r w:rsidRPr="00100BDD">
              <w:rPr>
                <w:lang w:val="en-US"/>
              </w:rPr>
              <w:t xml:space="preserve"> </w:t>
            </w:r>
            <w:r w:rsidRPr="00453732">
              <w:rPr>
                <w:color w:val="7030A0"/>
              </w:rPr>
              <w:t>[= forward to 10.1.9]</w:t>
            </w:r>
            <w:r w:rsidRPr="00E14907">
              <w:t xml:space="preserve"> </w:t>
            </w:r>
            <w:r>
              <w:t>[free field]</w:t>
            </w:r>
            <w:r w:rsidRPr="00E14907">
              <w:t xml:space="preserve"> </w:t>
            </w:r>
          </w:p>
          <w:p w:rsidR="00100BDD" w:rsidRDefault="00100BDD" w:rsidP="00BE6E8B">
            <w:pPr>
              <w:pStyle w:val="P68B1DB1-Standaard3"/>
              <w:spacing w:line="240" w:lineRule="auto"/>
            </w:pPr>
            <w:r>
              <w:t xml:space="preserve"> </w:t>
            </w:r>
          </w:p>
          <w:tbl>
            <w:tblPr>
              <w:tblStyle w:val="TableGrid"/>
              <w:tblW w:w="7038" w:type="dxa"/>
              <w:tblInd w:w="6" w:type="dxa"/>
              <w:tblCellMar>
                <w:left w:w="107" w:type="dxa"/>
                <w:right w:w="226" w:type="dxa"/>
              </w:tblCellMar>
              <w:tblLook w:val="04A0" w:firstRow="1" w:lastRow="0" w:firstColumn="1" w:lastColumn="0" w:noHBand="0" w:noVBand="1"/>
            </w:tblPr>
            <w:tblGrid>
              <w:gridCol w:w="7038"/>
            </w:tblGrid>
            <w:tr w:rsidR="00100BDD" w:rsidRPr="0070165E" w:rsidTr="00837347">
              <w:trPr>
                <w:trHeight w:val="1732"/>
              </w:trPr>
              <w:tc>
                <w:tcPr>
                  <w:tcW w:w="7038" w:type="dxa"/>
                  <w:tcBorders>
                    <w:top w:val="single" w:sz="4" w:space="0" w:color="000000"/>
                    <w:left w:val="single" w:sz="4" w:space="0" w:color="000000"/>
                    <w:bottom w:val="single" w:sz="4" w:space="0" w:color="000000"/>
                    <w:right w:val="single" w:sz="4" w:space="0" w:color="000000"/>
                  </w:tcBorders>
                  <w:shd w:val="clear" w:color="auto" w:fill="891B81"/>
                  <w:vAlign w:val="center"/>
                </w:tcPr>
                <w:p w:rsidR="00100BDD" w:rsidRDefault="00100BDD" w:rsidP="00BE6E8B">
                  <w:pPr>
                    <w:pStyle w:val="Geenafstand"/>
                    <w:rPr>
                      <w:color w:val="FFFFFF" w:themeColor="background1"/>
                    </w:rPr>
                  </w:pPr>
                  <w:r w:rsidRPr="00714140">
                    <w:rPr>
                      <w:color w:val="FFFFFF" w:themeColor="background1"/>
                    </w:rPr>
                    <w:t xml:space="preserve">You are obligated to indicate: </w:t>
                  </w:r>
                </w:p>
                <w:p w:rsidR="00100BDD" w:rsidRPr="00714140" w:rsidRDefault="00E21A8E" w:rsidP="00BE6E8B">
                  <w:pPr>
                    <w:pStyle w:val="Geenafstand"/>
                    <w:numPr>
                      <w:ilvl w:val="0"/>
                      <w:numId w:val="62"/>
                    </w:numPr>
                    <w:rPr>
                      <w:color w:val="FFFFFF" w:themeColor="background1"/>
                    </w:rPr>
                  </w:pPr>
                  <w:r>
                    <w:rPr>
                      <w:rFonts w:eastAsia="Marat Sans" w:hAnsi="Marat Sans" w:cs="Marat Sans"/>
                      <w:color w:val="FFFFFF" w:themeColor="background1"/>
                    </w:rPr>
                    <w:t>w</w:t>
                  </w:r>
                  <w:r w:rsidR="00100BDD" w:rsidRPr="00714140">
                    <w:rPr>
                      <w:rFonts w:eastAsia="Marat Sans" w:hAnsi="Marat Sans" w:cs="Marat Sans"/>
                      <w:color w:val="FFFFFF" w:themeColor="background1"/>
                    </w:rPr>
                    <w:t xml:space="preserve">hat happened; </w:t>
                  </w:r>
                </w:p>
                <w:p w:rsidR="00100BDD" w:rsidRPr="00714140" w:rsidRDefault="00E21A8E" w:rsidP="00BE6E8B">
                  <w:pPr>
                    <w:pStyle w:val="Geenafstand"/>
                    <w:numPr>
                      <w:ilvl w:val="0"/>
                      <w:numId w:val="62"/>
                    </w:numPr>
                    <w:rPr>
                      <w:color w:val="FFFFFF" w:themeColor="background1"/>
                    </w:rPr>
                  </w:pPr>
                  <w:r>
                    <w:rPr>
                      <w:color w:val="FFFFFF" w:themeColor="background1"/>
                    </w:rPr>
                    <w:t>w</w:t>
                  </w:r>
                  <w:r w:rsidR="00100BDD" w:rsidRPr="00714140">
                    <w:rPr>
                      <w:color w:val="FFFFFF" w:themeColor="background1"/>
                    </w:rPr>
                    <w:t xml:space="preserve">hat the consequences are; </w:t>
                  </w:r>
                </w:p>
                <w:p w:rsidR="00100BDD" w:rsidRPr="00714140" w:rsidRDefault="00E21A8E" w:rsidP="00BE6E8B">
                  <w:pPr>
                    <w:pStyle w:val="Geenafstand"/>
                    <w:numPr>
                      <w:ilvl w:val="0"/>
                      <w:numId w:val="62"/>
                    </w:numPr>
                    <w:rPr>
                      <w:color w:val="FFFFFF" w:themeColor="background1"/>
                    </w:rPr>
                  </w:pPr>
                  <w:r>
                    <w:rPr>
                      <w:color w:val="FFFFFF" w:themeColor="background1"/>
                    </w:rPr>
                    <w:t>w</w:t>
                  </w:r>
                  <w:r w:rsidR="00100BDD" w:rsidRPr="00714140">
                    <w:rPr>
                      <w:color w:val="FFFFFF" w:themeColor="background1"/>
                    </w:rPr>
                    <w:t xml:space="preserve">hat measures you have taken, and; </w:t>
                  </w:r>
                </w:p>
                <w:p w:rsidR="00100BDD" w:rsidRDefault="00E21A8E" w:rsidP="00BE6E8B">
                  <w:pPr>
                    <w:pStyle w:val="Geenafstand"/>
                    <w:numPr>
                      <w:ilvl w:val="0"/>
                      <w:numId w:val="62"/>
                    </w:numPr>
                  </w:pPr>
                  <w:r>
                    <w:rPr>
                      <w:color w:val="FFFFFF" w:themeColor="background1"/>
                    </w:rPr>
                    <w:t>t</w:t>
                  </w:r>
                  <w:r w:rsidR="00100BDD" w:rsidRPr="00714140">
                    <w:rPr>
                      <w:color w:val="FFFFFF" w:themeColor="background1"/>
                    </w:rPr>
                    <w:t xml:space="preserve">he name and contact details of the Data Protection Officer or any other contact point from which more information can be obtained. </w:t>
                  </w:r>
                </w:p>
              </w:tc>
            </w:tr>
          </w:tbl>
          <w:p w:rsidR="00987159" w:rsidRDefault="00987159" w:rsidP="00BE6E8B">
            <w:pPr>
              <w:pStyle w:val="Geenafstand"/>
              <w:rPr>
                <w:b/>
                <w:lang w:val="en-US"/>
              </w:rPr>
            </w:pPr>
          </w:p>
          <w:p w:rsidR="00987159" w:rsidRDefault="00100BDD" w:rsidP="00BE6E8B">
            <w:pPr>
              <w:pStyle w:val="Geenafstand"/>
              <w:rPr>
                <w:lang w:val="en-US"/>
              </w:rPr>
            </w:pPr>
            <w:r w:rsidRPr="00100BDD">
              <w:rPr>
                <w:b/>
                <w:lang w:val="en-US"/>
              </w:rPr>
              <w:t>Optional: Upload a copy of the text of this notice here</w:t>
            </w:r>
            <w:r w:rsidRPr="00100BDD">
              <w:rPr>
                <w:lang w:val="en-US"/>
              </w:rPr>
              <w:t xml:space="preserve"> [UPLOAD button] </w:t>
            </w:r>
          </w:p>
          <w:p w:rsidR="00100BDD" w:rsidRPr="00987159" w:rsidRDefault="00100BDD" w:rsidP="00BE6E8B">
            <w:pPr>
              <w:pStyle w:val="Geenafstand"/>
              <w:rPr>
                <w:lang w:val="en-US"/>
              </w:rPr>
            </w:pPr>
            <w:r w:rsidRPr="00987159">
              <w:rPr>
                <w:lang w:val="en-US"/>
              </w:rPr>
              <w:t xml:space="preserve"> </w:t>
            </w:r>
          </w:p>
          <w:p w:rsidR="00100BDD" w:rsidRPr="00987159" w:rsidRDefault="00100BDD" w:rsidP="00BE6E8B">
            <w:pPr>
              <w:pStyle w:val="Geenafstand"/>
              <w:rPr>
                <w:rFonts w:ascii="Arial" w:eastAsia="Arial" w:hAnsi="Arial" w:cs="Arial"/>
                <w:lang w:val="en-US"/>
              </w:rPr>
            </w:pPr>
            <w:r w:rsidRPr="00100BDD">
              <w:rPr>
                <w:rFonts w:eastAsia="Marat Sans"/>
                <w:b/>
                <w:lang w:val="en-US"/>
              </w:rPr>
              <w:t>10.1.9 What/which means of communication do you use or intend to use to notify the data subject(s)?</w:t>
            </w:r>
            <w:r w:rsidRPr="00100BDD">
              <w:rPr>
                <w:rFonts w:eastAsia="Marat Sans"/>
                <w:lang w:val="en-US"/>
              </w:rPr>
              <w:t xml:space="preserve"> </w:t>
            </w:r>
            <w:r w:rsidRPr="00987159">
              <w:rPr>
                <w:rFonts w:eastAsia="Marat Sans"/>
                <w:color w:val="7030A0"/>
                <w:lang w:val="en-US"/>
              </w:rPr>
              <w:t>Multiple options are possible.</w:t>
            </w:r>
            <w:r w:rsidRPr="00987159">
              <w:rPr>
                <w:rFonts w:hAnsi="Wingdings"/>
                <w:lang w:val="en-US"/>
              </w:rPr>
              <w:t xml:space="preserve"> </w:t>
            </w:r>
            <w:r w:rsidRPr="00987159">
              <w:rPr>
                <w:rFonts w:ascii="Arial" w:eastAsia="Arial" w:hAnsi="Arial" w:cs="Arial"/>
                <w:lang w:val="en-US"/>
              </w:rPr>
              <w:t xml:space="preserve"> </w:t>
            </w:r>
          </w:p>
          <w:p w:rsidR="00100BDD" w:rsidRDefault="00100BDD" w:rsidP="00BE6E8B">
            <w:pPr>
              <w:pStyle w:val="Geenafstand"/>
              <w:numPr>
                <w:ilvl w:val="0"/>
                <w:numId w:val="63"/>
              </w:numPr>
            </w:pPr>
            <w:r>
              <w:rPr>
                <w:rFonts w:eastAsia="Marat Sans"/>
              </w:rPr>
              <w:t xml:space="preserve">By phone </w:t>
            </w:r>
          </w:p>
          <w:p w:rsidR="00100BDD" w:rsidRDefault="00100BDD" w:rsidP="00BE6E8B">
            <w:pPr>
              <w:pStyle w:val="Geenafstand"/>
              <w:numPr>
                <w:ilvl w:val="0"/>
                <w:numId w:val="63"/>
              </w:numPr>
            </w:pPr>
            <w:r>
              <w:t xml:space="preserve">By letter </w:t>
            </w:r>
          </w:p>
          <w:p w:rsidR="00100BDD" w:rsidRDefault="00D344FE" w:rsidP="00BE6E8B">
            <w:pPr>
              <w:pStyle w:val="Geenafstand"/>
              <w:numPr>
                <w:ilvl w:val="0"/>
                <w:numId w:val="63"/>
              </w:numPr>
            </w:pPr>
            <w:r>
              <w:t>By e</w:t>
            </w:r>
            <w:r w:rsidR="00100BDD">
              <w:t xml:space="preserve">mail </w:t>
            </w:r>
          </w:p>
          <w:p w:rsidR="00100BDD" w:rsidRPr="00100BDD" w:rsidRDefault="00100BDD" w:rsidP="00BE6E8B">
            <w:pPr>
              <w:pStyle w:val="Geenafstand"/>
              <w:numPr>
                <w:ilvl w:val="0"/>
                <w:numId w:val="63"/>
              </w:numPr>
              <w:rPr>
                <w:lang w:val="en-US"/>
              </w:rPr>
            </w:pPr>
            <w:r w:rsidRPr="00100BDD">
              <w:rPr>
                <w:lang w:val="en-US"/>
              </w:rPr>
              <w:t xml:space="preserve">Via a notice on the website </w:t>
            </w:r>
          </w:p>
          <w:p w:rsidR="00100BDD" w:rsidRDefault="00100BDD" w:rsidP="00BE6E8B">
            <w:pPr>
              <w:pStyle w:val="Geenafstand"/>
              <w:numPr>
                <w:ilvl w:val="0"/>
                <w:numId w:val="63"/>
              </w:numPr>
            </w:pPr>
            <w:r>
              <w:t xml:space="preserve">Via social media </w:t>
            </w:r>
          </w:p>
          <w:p w:rsidR="00100BDD" w:rsidRPr="00100BDD" w:rsidRDefault="00100BDD" w:rsidP="00BE6E8B">
            <w:pPr>
              <w:pStyle w:val="Geenafstand"/>
              <w:numPr>
                <w:ilvl w:val="0"/>
                <w:numId w:val="63"/>
              </w:numPr>
              <w:rPr>
                <w:lang w:val="en-US"/>
              </w:rPr>
            </w:pPr>
            <w:r w:rsidRPr="00100BDD">
              <w:rPr>
                <w:lang w:val="en-US"/>
              </w:rPr>
              <w:t xml:space="preserve">Through an advertisement in the newspaper  </w:t>
            </w:r>
          </w:p>
          <w:p w:rsidR="00100BDD" w:rsidRDefault="00100BDD" w:rsidP="00BE6E8B">
            <w:pPr>
              <w:pStyle w:val="Geenafstand"/>
              <w:numPr>
                <w:ilvl w:val="0"/>
                <w:numId w:val="63"/>
              </w:numPr>
            </w:pPr>
            <w:r>
              <w:t xml:space="preserve">Otherwise, namely: [free field] </w:t>
            </w:r>
          </w:p>
          <w:p w:rsidR="00100BDD" w:rsidRDefault="00100BDD" w:rsidP="00BE6E8B">
            <w:pPr>
              <w:pStyle w:val="P68B1DB1-Standaard3"/>
              <w:spacing w:line="240" w:lineRule="auto"/>
            </w:pPr>
            <w:r>
              <w:t xml:space="preserve">  </w:t>
            </w:r>
          </w:p>
          <w:p w:rsidR="00100BDD" w:rsidRDefault="00100BDD" w:rsidP="00BE6E8B">
            <w:pPr>
              <w:pStyle w:val="Geenafstand"/>
              <w:rPr>
                <w:color w:val="000000" w:themeColor="text1"/>
                <w:lang w:val="en-GB"/>
              </w:rPr>
            </w:pPr>
          </w:p>
          <w:p w:rsidR="00100BDD" w:rsidRDefault="00100BDD" w:rsidP="00BE6E8B">
            <w:pPr>
              <w:pStyle w:val="Geenafstand"/>
              <w:rPr>
                <w:color w:val="000000" w:themeColor="text1"/>
                <w:lang w:val="en-GB"/>
              </w:rPr>
            </w:pPr>
          </w:p>
          <w:p w:rsidR="00100BDD" w:rsidRDefault="00100BDD" w:rsidP="00BE6E8B">
            <w:pPr>
              <w:pStyle w:val="Geenafstand"/>
              <w:rPr>
                <w:color w:val="000000" w:themeColor="text1"/>
                <w:lang w:val="en-GB"/>
              </w:rPr>
            </w:pPr>
          </w:p>
          <w:tbl>
            <w:tblPr>
              <w:tblStyle w:val="TableGrid"/>
              <w:tblpPr w:leftFromText="141" w:rightFromText="141" w:vertAnchor="text" w:horzAnchor="margin" w:tblpY="-120"/>
              <w:tblOverlap w:val="never"/>
              <w:tblW w:w="7038" w:type="dxa"/>
              <w:tblInd w:w="0" w:type="dxa"/>
              <w:tblCellMar>
                <w:left w:w="107" w:type="dxa"/>
                <w:right w:w="115" w:type="dxa"/>
              </w:tblCellMar>
              <w:tblLook w:val="04A0" w:firstRow="1" w:lastRow="0" w:firstColumn="1" w:lastColumn="0" w:noHBand="0" w:noVBand="1"/>
            </w:tblPr>
            <w:tblGrid>
              <w:gridCol w:w="7038"/>
            </w:tblGrid>
            <w:tr w:rsidR="00100BDD" w:rsidRPr="0070165E" w:rsidTr="00100BDD">
              <w:trPr>
                <w:trHeight w:val="2244"/>
              </w:trPr>
              <w:tc>
                <w:tcPr>
                  <w:tcW w:w="7038" w:type="dxa"/>
                  <w:tcBorders>
                    <w:top w:val="single" w:sz="4" w:space="0" w:color="000000"/>
                    <w:left w:val="single" w:sz="4" w:space="0" w:color="000000"/>
                    <w:bottom w:val="single" w:sz="4" w:space="0" w:color="000000"/>
                    <w:right w:val="single" w:sz="4" w:space="0" w:color="000000"/>
                  </w:tcBorders>
                  <w:shd w:val="clear" w:color="auto" w:fill="891B81"/>
                  <w:vAlign w:val="center"/>
                </w:tcPr>
                <w:p w:rsidR="00100BDD" w:rsidRPr="00F34105" w:rsidRDefault="00100BDD" w:rsidP="00BE6E8B">
                  <w:pPr>
                    <w:pStyle w:val="Geenafstand"/>
                    <w:rPr>
                      <w:color w:val="FFFFFF" w:themeColor="background1"/>
                    </w:rPr>
                  </w:pPr>
                  <w:r w:rsidRPr="00F34105">
                    <w:rPr>
                      <w:color w:val="FFFFFF" w:themeColor="background1"/>
                    </w:rPr>
                    <w:t xml:space="preserve">If only </w:t>
                  </w:r>
                  <w:r w:rsidR="00E21A8E">
                    <w:rPr>
                      <w:color w:val="FFFFFF" w:themeColor="background1"/>
                    </w:rPr>
                    <w:t>‘</w:t>
                  </w:r>
                  <w:r w:rsidRPr="00F34105">
                    <w:rPr>
                      <w:color w:val="FFFFFF" w:themeColor="background1"/>
                    </w:rPr>
                    <w:t>Via a notice on the website</w:t>
                  </w:r>
                  <w:r w:rsidR="00E21A8E">
                    <w:rPr>
                      <w:color w:val="FFFFFF" w:themeColor="background1"/>
                    </w:rPr>
                    <w:t>’</w:t>
                  </w:r>
                  <w:r w:rsidRPr="00F34105">
                    <w:rPr>
                      <w:color w:val="FFFFFF" w:themeColor="background1"/>
                    </w:rPr>
                    <w:t xml:space="preserve"> is ticked: </w:t>
                  </w:r>
                </w:p>
                <w:p w:rsidR="00100BDD" w:rsidRDefault="00100BDD" w:rsidP="00E21A8E">
                  <w:pPr>
                    <w:pStyle w:val="Geenafstand"/>
                  </w:pPr>
                  <w:r w:rsidRPr="00F34105">
                    <w:rPr>
                      <w:color w:val="FFFFFF" w:themeColor="background1"/>
                    </w:rPr>
                    <w:t xml:space="preserve">A notice that is limited to a general notice on your website is generally not an effective means of communicating a </w:t>
                  </w:r>
                  <w:r>
                    <w:rPr>
                      <w:color w:val="FFFFFF" w:themeColor="background1"/>
                    </w:rPr>
                    <w:t>breach</w:t>
                  </w:r>
                  <w:r w:rsidRPr="00F34105">
                    <w:rPr>
                      <w:color w:val="FFFFFF" w:themeColor="background1"/>
                    </w:rPr>
                    <w:t xml:space="preserve"> to any person. The AP recommends that you choose a means where the chance that the information will be properly communicated to all affected persons is as high as possible. This can mean that you use different communication methods instead of a single contact channel. For example, via an additional press release, your company blog, and via your organization’s official social media accounts. </w:t>
                  </w:r>
                </w:p>
              </w:tc>
            </w:tr>
          </w:tbl>
          <w:p w:rsidR="00987159" w:rsidRDefault="00987159" w:rsidP="00BE6E8B">
            <w:pPr>
              <w:pStyle w:val="Geenafstand"/>
              <w:rPr>
                <w:b/>
                <w:lang w:val="en-US"/>
              </w:rPr>
            </w:pPr>
          </w:p>
          <w:p w:rsidR="00100BDD" w:rsidRPr="00100BDD" w:rsidRDefault="00100BDD" w:rsidP="00BE6E8B">
            <w:pPr>
              <w:pStyle w:val="Geenafstand"/>
              <w:rPr>
                <w:b/>
                <w:lang w:val="en-US"/>
              </w:rPr>
            </w:pPr>
            <w:r w:rsidRPr="00100BDD">
              <w:rPr>
                <w:b/>
                <w:lang w:val="en-US"/>
              </w:rPr>
              <w:t>10.2 Rea</w:t>
            </w:r>
            <w:r w:rsidR="00E21A8E">
              <w:rPr>
                <w:b/>
                <w:lang w:val="en-US"/>
              </w:rPr>
              <w:t xml:space="preserve">son not to (personally) inform </w:t>
            </w:r>
            <w:r w:rsidRPr="00100BDD">
              <w:rPr>
                <w:b/>
                <w:lang w:val="en-US"/>
              </w:rPr>
              <w:t xml:space="preserve">the data subject(s)  </w:t>
            </w:r>
          </w:p>
          <w:p w:rsidR="00100BDD" w:rsidRPr="00F34105" w:rsidRDefault="00100BDD" w:rsidP="00BE6E8B">
            <w:pPr>
              <w:pStyle w:val="Geenafstand"/>
            </w:pPr>
            <w:r w:rsidRPr="00100BDD">
              <w:rPr>
                <w:b/>
                <w:lang w:val="en-US"/>
              </w:rPr>
              <w:t xml:space="preserve">10.2.1 Why do you refrain from notifying (part of) the persons whose data </w:t>
            </w:r>
            <w:r w:rsidR="00EA47E0">
              <w:rPr>
                <w:b/>
                <w:lang w:val="en-US"/>
              </w:rPr>
              <w:t>were</w:t>
            </w:r>
            <w:r w:rsidRPr="00100BDD">
              <w:rPr>
                <w:b/>
                <w:lang w:val="en-US"/>
              </w:rPr>
              <w:t xml:space="preserve"> affected by the breach about the incident?</w:t>
            </w:r>
            <w:r w:rsidRPr="00100BDD">
              <w:rPr>
                <w:lang w:val="en-US"/>
              </w:rPr>
              <w:t xml:space="preserve"> </w:t>
            </w:r>
            <w:r w:rsidRPr="00F34105">
              <w:rPr>
                <w:color w:val="7030A0"/>
              </w:rPr>
              <w:t xml:space="preserve">Multiple options are possible </w:t>
            </w:r>
          </w:p>
          <w:p w:rsidR="00100BDD" w:rsidRPr="00100BDD" w:rsidRDefault="00100BDD" w:rsidP="00BE6E8B">
            <w:pPr>
              <w:pStyle w:val="Geenafstand"/>
              <w:numPr>
                <w:ilvl w:val="0"/>
                <w:numId w:val="47"/>
              </w:numPr>
              <w:rPr>
                <w:lang w:val="en-US"/>
              </w:rPr>
            </w:pPr>
            <w:r w:rsidRPr="00100BDD">
              <w:rPr>
                <w:lang w:val="en-US"/>
              </w:rPr>
              <w:t xml:space="preserve">It would involve a disproportionate effort to inform each person on an individual basis </w:t>
            </w:r>
          </w:p>
          <w:p w:rsidR="00100BDD" w:rsidRPr="00F34105" w:rsidRDefault="00100BDD" w:rsidP="00BE6E8B">
            <w:pPr>
              <w:pStyle w:val="Geenafstand"/>
              <w:ind w:left="708"/>
            </w:pPr>
            <w:r w:rsidRPr="00100BDD">
              <w:rPr>
                <w:b/>
                <w:lang w:val="en-US"/>
              </w:rPr>
              <w:t>10.2.1.1 Explain why it would involve a disproportionate effort to inform the data subjects on an individual basis.</w:t>
            </w:r>
            <w:r w:rsidR="00E21A8E">
              <w:rPr>
                <w:lang w:val="en-US"/>
              </w:rPr>
              <w:t xml:space="preserve"> </w:t>
            </w:r>
            <w:r>
              <w:t>[free field]</w:t>
            </w:r>
            <w:r w:rsidRPr="00F34105">
              <w:t xml:space="preserve"> </w:t>
            </w:r>
          </w:p>
          <w:p w:rsidR="00100BDD" w:rsidRPr="00100BDD" w:rsidRDefault="00100BDD" w:rsidP="00BE6E8B">
            <w:pPr>
              <w:pStyle w:val="Geenafstand"/>
              <w:numPr>
                <w:ilvl w:val="0"/>
                <w:numId w:val="47"/>
              </w:numPr>
              <w:rPr>
                <w:lang w:val="en-US"/>
              </w:rPr>
            </w:pPr>
            <w:r w:rsidRPr="00100BDD">
              <w:rPr>
                <w:lang w:val="en-US"/>
              </w:rPr>
              <w:t xml:space="preserve">The measures I took before the breach took place provide sufficient protection to avoid communicating to the data subject(s)  </w:t>
            </w:r>
          </w:p>
          <w:p w:rsidR="00100BDD" w:rsidRPr="00F34105" w:rsidRDefault="00100BDD" w:rsidP="00BE6E8B">
            <w:pPr>
              <w:pStyle w:val="Geenafstand"/>
              <w:ind w:left="720"/>
            </w:pPr>
            <w:r w:rsidRPr="00100BDD">
              <w:rPr>
                <w:b/>
                <w:lang w:val="en-US"/>
              </w:rPr>
              <w:t>10.2.1.2. What measures have you taken so that it is not necessary to inform the data subjects?</w:t>
            </w:r>
            <w:r w:rsidRPr="00100BDD">
              <w:rPr>
                <w:lang w:val="en-US"/>
              </w:rPr>
              <w:t xml:space="preserve"> </w:t>
            </w:r>
            <w:r>
              <w:t>[free field]</w:t>
            </w:r>
            <w:r w:rsidRPr="00F34105">
              <w:t xml:space="preserve"> </w:t>
            </w:r>
          </w:p>
          <w:p w:rsidR="00100BDD" w:rsidRPr="00100BDD" w:rsidRDefault="00100BDD" w:rsidP="00BE6E8B">
            <w:pPr>
              <w:pStyle w:val="Geenafstand"/>
              <w:numPr>
                <w:ilvl w:val="0"/>
                <w:numId w:val="47"/>
              </w:numPr>
              <w:rPr>
                <w:lang w:val="en-US"/>
              </w:rPr>
            </w:pPr>
            <w:r w:rsidRPr="00100BDD">
              <w:rPr>
                <w:lang w:val="en-US"/>
              </w:rPr>
              <w:t xml:space="preserve">After the breach, I have taken measures that make it no longer likely that there will actually be a high risk to the rights and freedoms of the data subject(s) </w:t>
            </w:r>
          </w:p>
          <w:p w:rsidR="00100BDD" w:rsidRPr="00F34105" w:rsidRDefault="00100BDD" w:rsidP="00BE6E8B">
            <w:pPr>
              <w:pStyle w:val="Geenafstand"/>
              <w:ind w:left="708"/>
            </w:pPr>
            <w:r w:rsidRPr="00100BDD">
              <w:rPr>
                <w:b/>
                <w:lang w:val="en-US"/>
              </w:rPr>
              <w:t>10.2.1.2. What measures have you taken so that it is not necessary to inform the data subjects?</w:t>
            </w:r>
            <w:r w:rsidRPr="00100BDD">
              <w:rPr>
                <w:lang w:val="en-US"/>
              </w:rPr>
              <w:t xml:space="preserve">  </w:t>
            </w:r>
            <w:r>
              <w:t>[free field]</w:t>
            </w:r>
            <w:r w:rsidRPr="00F34105">
              <w:t xml:space="preserve"> </w:t>
            </w:r>
          </w:p>
          <w:p w:rsidR="00100BDD" w:rsidRPr="00100BDD" w:rsidRDefault="00100BDD" w:rsidP="00BE6E8B">
            <w:pPr>
              <w:pStyle w:val="Geenafstand"/>
              <w:numPr>
                <w:ilvl w:val="0"/>
                <w:numId w:val="47"/>
              </w:numPr>
              <w:rPr>
                <w:lang w:val="en-US"/>
              </w:rPr>
            </w:pPr>
            <w:r w:rsidRPr="00100BDD">
              <w:rPr>
                <w:lang w:val="en-US"/>
              </w:rPr>
              <w:t>My organization is a financial undertaking as referred to in the Financial Supervision Act (ex</w:t>
            </w:r>
            <w:r w:rsidR="00E21A8E">
              <w:rPr>
                <w:lang w:val="en-US"/>
              </w:rPr>
              <w:t>ception under Article 42 UAVG)</w:t>
            </w:r>
          </w:p>
          <w:p w:rsidR="00100BDD" w:rsidRPr="00100BDD" w:rsidRDefault="00100BDD" w:rsidP="00BE6E8B">
            <w:pPr>
              <w:pStyle w:val="Geenafstand"/>
              <w:numPr>
                <w:ilvl w:val="0"/>
                <w:numId w:val="47"/>
              </w:numPr>
              <w:rPr>
                <w:lang w:val="en-US"/>
              </w:rPr>
            </w:pPr>
            <w:r w:rsidRPr="00100BDD">
              <w:rPr>
                <w:lang w:val="en-US"/>
              </w:rPr>
              <w:t xml:space="preserve">There is an overriding interest not to inform the affected persons, namely: [free field] </w:t>
            </w:r>
          </w:p>
          <w:p w:rsidR="00100BDD" w:rsidRDefault="00100BDD" w:rsidP="00BE6E8B">
            <w:pPr>
              <w:pStyle w:val="Geenafstand"/>
              <w:rPr>
                <w:color w:val="000000" w:themeColor="text1"/>
                <w:lang w:val="en-GB"/>
              </w:rPr>
            </w:pPr>
          </w:p>
          <w:tbl>
            <w:tblPr>
              <w:tblStyle w:val="TableGrid"/>
              <w:tblpPr w:leftFromText="141" w:rightFromText="141" w:vertAnchor="text" w:horzAnchor="margin" w:tblpXSpec="center" w:tblpY="54"/>
              <w:tblOverlap w:val="never"/>
              <w:tblW w:w="6678" w:type="dxa"/>
              <w:tblInd w:w="0" w:type="dxa"/>
              <w:tblCellMar>
                <w:top w:w="95" w:type="dxa"/>
                <w:left w:w="107" w:type="dxa"/>
                <w:right w:w="115" w:type="dxa"/>
              </w:tblCellMar>
              <w:tblLook w:val="04A0" w:firstRow="1" w:lastRow="0" w:firstColumn="1" w:lastColumn="0" w:noHBand="0" w:noVBand="1"/>
            </w:tblPr>
            <w:tblGrid>
              <w:gridCol w:w="6678"/>
            </w:tblGrid>
            <w:tr w:rsidR="00986B37" w:rsidRPr="0070165E" w:rsidTr="00986B37">
              <w:trPr>
                <w:trHeight w:val="2405"/>
              </w:trPr>
              <w:tc>
                <w:tcPr>
                  <w:tcW w:w="6678" w:type="dxa"/>
                  <w:tcBorders>
                    <w:top w:val="single" w:sz="4" w:space="0" w:color="000000"/>
                    <w:left w:val="single" w:sz="4" w:space="0" w:color="000000"/>
                    <w:bottom w:val="single" w:sz="4" w:space="0" w:color="000000"/>
                    <w:right w:val="single" w:sz="4" w:space="0" w:color="000000"/>
                  </w:tcBorders>
                  <w:shd w:val="clear" w:color="auto" w:fill="468C28"/>
                </w:tcPr>
                <w:p w:rsidR="00986B37" w:rsidRPr="005D4677" w:rsidRDefault="00986B37" w:rsidP="00BE6E8B">
                  <w:pPr>
                    <w:pStyle w:val="Geenafstand"/>
                    <w:rPr>
                      <w:color w:val="FFFFFF" w:themeColor="background1"/>
                    </w:rPr>
                  </w:pPr>
                  <w:r w:rsidRPr="005D4677">
                    <w:rPr>
                      <w:color w:val="FFFFFF" w:themeColor="background1"/>
                    </w:rPr>
                    <w:t xml:space="preserve">The affected persons need not be informed, where necessary and proportionate in order to protect: </w:t>
                  </w:r>
                </w:p>
                <w:p w:rsidR="00986B37" w:rsidRPr="005D4677" w:rsidRDefault="00986B37" w:rsidP="00BE6E8B">
                  <w:pPr>
                    <w:pStyle w:val="Geenafstand"/>
                    <w:numPr>
                      <w:ilvl w:val="0"/>
                      <w:numId w:val="64"/>
                    </w:numPr>
                    <w:rPr>
                      <w:color w:val="FFFFFF" w:themeColor="background1"/>
                    </w:rPr>
                  </w:pPr>
                  <w:r w:rsidRPr="005D4677">
                    <w:rPr>
                      <w:color w:val="FFFFFF" w:themeColor="background1"/>
                    </w:rPr>
                    <w:t xml:space="preserve">national security;  </w:t>
                  </w:r>
                </w:p>
                <w:p w:rsidR="00986B37" w:rsidRPr="005D4677" w:rsidRDefault="00986B37" w:rsidP="00BE6E8B">
                  <w:pPr>
                    <w:pStyle w:val="Geenafstand"/>
                    <w:numPr>
                      <w:ilvl w:val="0"/>
                      <w:numId w:val="64"/>
                    </w:numPr>
                    <w:rPr>
                      <w:color w:val="FFFFFF" w:themeColor="background1"/>
                    </w:rPr>
                  </w:pPr>
                  <w:r w:rsidRPr="005D4677">
                    <w:rPr>
                      <w:color w:val="FFFFFF" w:themeColor="background1"/>
                    </w:rPr>
                    <w:t xml:space="preserve">national defense;  </w:t>
                  </w:r>
                </w:p>
                <w:p w:rsidR="00986B37" w:rsidRPr="005D4677" w:rsidRDefault="00986B37" w:rsidP="00BE6E8B">
                  <w:pPr>
                    <w:pStyle w:val="Geenafstand"/>
                    <w:numPr>
                      <w:ilvl w:val="0"/>
                      <w:numId w:val="64"/>
                    </w:numPr>
                    <w:rPr>
                      <w:color w:val="FFFFFF" w:themeColor="background1"/>
                    </w:rPr>
                  </w:pPr>
                  <w:r w:rsidRPr="005D4677">
                    <w:rPr>
                      <w:color w:val="FFFFFF" w:themeColor="background1"/>
                    </w:rPr>
                    <w:t xml:space="preserve">public security;  </w:t>
                  </w:r>
                </w:p>
                <w:p w:rsidR="00986B37" w:rsidRDefault="00986B37" w:rsidP="00BE6E8B">
                  <w:pPr>
                    <w:pStyle w:val="Geenafstand"/>
                    <w:numPr>
                      <w:ilvl w:val="0"/>
                      <w:numId w:val="64"/>
                    </w:numPr>
                    <w:rPr>
                      <w:color w:val="FFFFFF" w:themeColor="background1"/>
                    </w:rPr>
                  </w:pPr>
                  <w:r w:rsidRPr="005D4677">
                    <w:rPr>
                      <w:color w:val="FFFFFF" w:themeColor="background1"/>
                    </w:rPr>
                    <w:t xml:space="preserve">the prevention, investigation, detection or prosecution of criminal offences or the execution of criminal penalties, including the protection against and the prevention of threats to public security;  </w:t>
                  </w:r>
                </w:p>
                <w:p w:rsidR="00986B37" w:rsidRPr="005D4677" w:rsidRDefault="00986B37" w:rsidP="00BE6E8B">
                  <w:pPr>
                    <w:pStyle w:val="Geenafstand"/>
                    <w:numPr>
                      <w:ilvl w:val="0"/>
                      <w:numId w:val="64"/>
                    </w:numPr>
                    <w:rPr>
                      <w:color w:val="FFFFFF" w:themeColor="background1"/>
                    </w:rPr>
                  </w:pPr>
                  <w:r w:rsidRPr="005D4677">
                    <w:rPr>
                      <w:color w:val="FFFFFF" w:themeColor="background1"/>
                    </w:rPr>
                    <w:t xml:space="preserve">other important objectives of general interest of the European Union or of the Netherlands, in particular an important economic or financial interest of the European Union or of the Netherlands, including monetary, budgetary and fiscal matters, public health and social security;  </w:t>
                  </w:r>
                </w:p>
                <w:p w:rsidR="00986B37" w:rsidRDefault="00986B37" w:rsidP="00BE6E8B">
                  <w:pPr>
                    <w:pStyle w:val="Geenafstand"/>
                  </w:pPr>
                </w:p>
              </w:tc>
            </w:tr>
          </w:tbl>
          <w:p w:rsidR="00100BDD" w:rsidRPr="00986B37" w:rsidRDefault="00100BDD" w:rsidP="00BE6E8B">
            <w:pPr>
              <w:pStyle w:val="Geenafstand"/>
              <w:rPr>
                <w:color w:val="000000" w:themeColor="text1"/>
                <w:lang w:val="en-US"/>
              </w:rPr>
            </w:pPr>
          </w:p>
          <w:p w:rsidR="00100BDD" w:rsidRDefault="00100BDD" w:rsidP="00BE6E8B">
            <w:pPr>
              <w:pStyle w:val="Geenafstand"/>
              <w:rPr>
                <w:color w:val="000000" w:themeColor="text1"/>
                <w:lang w:val="en-GB"/>
              </w:rPr>
            </w:pPr>
          </w:p>
          <w:p w:rsidR="00986B37" w:rsidRDefault="00986B37" w:rsidP="00BE6E8B">
            <w:pPr>
              <w:pStyle w:val="Geenafstand"/>
              <w:rPr>
                <w:color w:val="000000" w:themeColor="text1"/>
                <w:lang w:val="en-GB"/>
              </w:rPr>
            </w:pPr>
          </w:p>
          <w:p w:rsidR="00986B37" w:rsidRDefault="00986B37" w:rsidP="00BE6E8B">
            <w:pPr>
              <w:pStyle w:val="Geenafstand"/>
              <w:rPr>
                <w:color w:val="000000" w:themeColor="text1"/>
                <w:lang w:val="en-GB"/>
              </w:rPr>
            </w:pPr>
          </w:p>
          <w:tbl>
            <w:tblPr>
              <w:tblStyle w:val="TableGrid"/>
              <w:tblpPr w:leftFromText="141" w:rightFromText="141" w:vertAnchor="text" w:horzAnchor="margin" w:tblpXSpec="center" w:tblpY="-120"/>
              <w:tblOverlap w:val="never"/>
              <w:tblW w:w="6678" w:type="dxa"/>
              <w:tblInd w:w="0" w:type="dxa"/>
              <w:tblCellMar>
                <w:top w:w="95" w:type="dxa"/>
                <w:left w:w="107" w:type="dxa"/>
                <w:right w:w="115" w:type="dxa"/>
              </w:tblCellMar>
              <w:tblLook w:val="04A0" w:firstRow="1" w:lastRow="0" w:firstColumn="1" w:lastColumn="0" w:noHBand="0" w:noVBand="1"/>
            </w:tblPr>
            <w:tblGrid>
              <w:gridCol w:w="6678"/>
            </w:tblGrid>
            <w:tr w:rsidR="00986B37" w:rsidRPr="0070165E" w:rsidTr="00986B37">
              <w:trPr>
                <w:trHeight w:val="2225"/>
              </w:trPr>
              <w:tc>
                <w:tcPr>
                  <w:tcW w:w="6678" w:type="dxa"/>
                  <w:tcBorders>
                    <w:top w:val="single" w:sz="4" w:space="0" w:color="000000"/>
                    <w:left w:val="single" w:sz="4" w:space="0" w:color="000000"/>
                    <w:bottom w:val="single" w:sz="4" w:space="0" w:color="000000"/>
                    <w:right w:val="single" w:sz="4" w:space="0" w:color="000000"/>
                  </w:tcBorders>
                  <w:shd w:val="clear" w:color="auto" w:fill="468C28"/>
                </w:tcPr>
                <w:p w:rsidR="00986B37" w:rsidRPr="005D4677" w:rsidRDefault="00986B37" w:rsidP="00BE6E8B">
                  <w:pPr>
                    <w:pStyle w:val="Geenafstand"/>
                    <w:numPr>
                      <w:ilvl w:val="0"/>
                      <w:numId w:val="64"/>
                    </w:numPr>
                    <w:rPr>
                      <w:color w:val="FFFFFF" w:themeColor="background1"/>
                    </w:rPr>
                  </w:pPr>
                  <w:r w:rsidRPr="005D4677">
                    <w:rPr>
                      <w:color w:val="FFFFFF" w:themeColor="background1"/>
                    </w:rPr>
                    <w:t xml:space="preserve">the protection of judicial independence and judicial proceedings;  </w:t>
                  </w:r>
                </w:p>
                <w:p w:rsidR="00986B37" w:rsidRPr="005D4677" w:rsidRDefault="00986B37" w:rsidP="00BE6E8B">
                  <w:pPr>
                    <w:pStyle w:val="Geenafstand"/>
                    <w:numPr>
                      <w:ilvl w:val="0"/>
                      <w:numId w:val="64"/>
                    </w:numPr>
                    <w:rPr>
                      <w:color w:val="FFFFFF" w:themeColor="background1"/>
                    </w:rPr>
                  </w:pPr>
                  <w:r w:rsidRPr="005D4677">
                    <w:rPr>
                      <w:color w:val="FFFFFF" w:themeColor="background1"/>
                    </w:rPr>
                    <w:t xml:space="preserve">the prevention, investigation, detection and prosecution of violations of professional codes for regulated professions;  </w:t>
                  </w:r>
                </w:p>
                <w:p w:rsidR="00986B37" w:rsidRPr="005D4677" w:rsidRDefault="00986B37" w:rsidP="00BE6E8B">
                  <w:pPr>
                    <w:pStyle w:val="Geenafstand"/>
                    <w:numPr>
                      <w:ilvl w:val="0"/>
                      <w:numId w:val="64"/>
                    </w:numPr>
                    <w:rPr>
                      <w:color w:val="FFFFFF" w:themeColor="background1"/>
                    </w:rPr>
                  </w:pPr>
                  <w:r w:rsidRPr="005D4677">
                    <w:rPr>
                      <w:color w:val="FFFFFF" w:themeColor="background1"/>
                    </w:rPr>
                    <w:t xml:space="preserve">a supervisory, inspection or regulatory task relating, even occasionally, to the exercise of official authority in the cases referred to in subparagraphs (a), (b), (c), (d), (e) and (g);  </w:t>
                  </w:r>
                </w:p>
                <w:p w:rsidR="00986B37" w:rsidRDefault="00986B37" w:rsidP="00BE6E8B">
                  <w:pPr>
                    <w:pStyle w:val="Geenafstand"/>
                    <w:numPr>
                      <w:ilvl w:val="0"/>
                      <w:numId w:val="64"/>
                    </w:numPr>
                  </w:pPr>
                  <w:r w:rsidRPr="005D4677">
                    <w:rPr>
                      <w:color w:val="FFFFFF" w:themeColor="background1"/>
                    </w:rPr>
                    <w:t xml:space="preserve">the protection of the data subject or the rights and freedoms of others; or the recovery of civil claims. </w:t>
                  </w:r>
                </w:p>
              </w:tc>
            </w:tr>
          </w:tbl>
          <w:p w:rsidR="00987159" w:rsidRPr="0070165E" w:rsidRDefault="00987159" w:rsidP="00BE6E8B">
            <w:pPr>
              <w:pStyle w:val="Geenafstand"/>
              <w:ind w:left="720"/>
              <w:rPr>
                <w:lang w:val="en-GB"/>
              </w:rPr>
            </w:pPr>
          </w:p>
          <w:p w:rsidR="00986B37" w:rsidRDefault="00986B37" w:rsidP="00BE6E8B">
            <w:pPr>
              <w:pStyle w:val="Geenafstand"/>
              <w:numPr>
                <w:ilvl w:val="0"/>
                <w:numId w:val="65"/>
              </w:numPr>
            </w:pPr>
            <w:r>
              <w:t xml:space="preserve">Other reason(s), namely:  </w:t>
            </w:r>
          </w:p>
          <w:p w:rsidR="00986B37" w:rsidRDefault="00986B37" w:rsidP="00BE6E8B">
            <w:pPr>
              <w:pStyle w:val="Geenafstand"/>
              <w:numPr>
                <w:ilvl w:val="0"/>
                <w:numId w:val="64"/>
              </w:numPr>
            </w:pPr>
            <w:r>
              <w:t xml:space="preserve">[free field] </w:t>
            </w:r>
          </w:p>
          <w:p w:rsidR="00986B37" w:rsidRDefault="00986B37" w:rsidP="00BE6E8B">
            <w:pPr>
              <w:pStyle w:val="Geenafstand"/>
              <w:rPr>
                <w:color w:val="000000" w:themeColor="text1"/>
                <w:lang w:val="en-GB"/>
              </w:rPr>
            </w:pPr>
          </w:p>
          <w:p w:rsidR="00986B37" w:rsidRDefault="00986B37" w:rsidP="00BE6E8B">
            <w:pPr>
              <w:pStyle w:val="Geenafstand"/>
              <w:rPr>
                <w:b/>
              </w:rPr>
            </w:pPr>
            <w:r>
              <w:rPr>
                <w:b/>
              </w:rPr>
              <w:t>10.3 Measures to address the breach</w:t>
            </w:r>
          </w:p>
          <w:p w:rsidR="00986B37" w:rsidRPr="00986B37" w:rsidRDefault="00986B37" w:rsidP="00BE6E8B">
            <w:pPr>
              <w:pStyle w:val="Geenafstand"/>
              <w:rPr>
                <w:b/>
                <w:lang w:val="en-US"/>
              </w:rPr>
            </w:pPr>
            <w:r w:rsidRPr="00986B37">
              <w:rPr>
                <w:b/>
                <w:lang w:val="en-US"/>
              </w:rPr>
              <w:t xml:space="preserve">10.3.1 Has your organization taken measures to address the breach?   </w:t>
            </w:r>
          </w:p>
          <w:p w:rsidR="00986B37" w:rsidRPr="00C15BA2" w:rsidRDefault="00986B37" w:rsidP="00BE6E8B">
            <w:pPr>
              <w:pStyle w:val="Geenafstand"/>
              <w:numPr>
                <w:ilvl w:val="0"/>
                <w:numId w:val="65"/>
              </w:numPr>
            </w:pPr>
            <w:r w:rsidRPr="00C15BA2">
              <w:t xml:space="preserve">No, because:  </w:t>
            </w:r>
          </w:p>
          <w:p w:rsidR="00986B37" w:rsidRPr="00C15BA2" w:rsidRDefault="00986B37" w:rsidP="00BE6E8B">
            <w:pPr>
              <w:pStyle w:val="Geenafstand"/>
              <w:ind w:left="708"/>
            </w:pPr>
            <w:r>
              <w:t>[free field]</w:t>
            </w:r>
            <w:r w:rsidRPr="00C15BA2">
              <w:t xml:space="preserve"> </w:t>
            </w:r>
          </w:p>
          <w:p w:rsidR="00986B37" w:rsidRPr="00986B37" w:rsidRDefault="00986B37" w:rsidP="00BE6E8B">
            <w:pPr>
              <w:pStyle w:val="Geenafstand"/>
              <w:numPr>
                <w:ilvl w:val="0"/>
                <w:numId w:val="65"/>
              </w:numPr>
              <w:rPr>
                <w:color w:val="7030A0"/>
                <w:lang w:val="en-US"/>
              </w:rPr>
            </w:pPr>
            <w:r w:rsidRPr="00986B37">
              <w:rPr>
                <w:lang w:val="en-US"/>
              </w:rPr>
              <w:t xml:space="preserve">Not yet known </w:t>
            </w:r>
            <w:r w:rsidRPr="00E21A8E">
              <w:rPr>
                <w:color w:val="610059" w:themeColor="accent5"/>
                <w:lang w:val="en-US"/>
              </w:rPr>
              <w:t>[</w:t>
            </w:r>
            <w:r w:rsidRPr="00986B37">
              <w:rPr>
                <w:color w:val="7030A0"/>
                <w:lang w:val="en-US"/>
              </w:rPr>
              <w:t xml:space="preserve">You are obligated to provide a follow-up notification indicating what measures you have taken to end the breach.]  </w:t>
            </w:r>
          </w:p>
          <w:p w:rsidR="00986B37" w:rsidRPr="00C15BA2" w:rsidRDefault="00986B37" w:rsidP="00BE6E8B">
            <w:pPr>
              <w:pStyle w:val="Geenafstand"/>
              <w:numPr>
                <w:ilvl w:val="0"/>
                <w:numId w:val="65"/>
              </w:numPr>
            </w:pPr>
            <w:r w:rsidRPr="00C15BA2">
              <w:t xml:space="preserve">Yes, namely:  </w:t>
            </w:r>
          </w:p>
          <w:p w:rsidR="00986B37" w:rsidRDefault="00986B37" w:rsidP="00BE6E8B">
            <w:pPr>
              <w:pStyle w:val="Geenafstand"/>
              <w:ind w:left="708"/>
            </w:pPr>
            <w:r>
              <w:t>[free field]</w:t>
            </w:r>
            <w:r w:rsidRPr="00C15BA2">
              <w:t xml:space="preserve"> </w:t>
            </w:r>
          </w:p>
          <w:p w:rsidR="00986B37" w:rsidRDefault="00986B37" w:rsidP="00BE6E8B">
            <w:pPr>
              <w:pStyle w:val="Geenafstand"/>
              <w:ind w:left="708"/>
            </w:pPr>
          </w:p>
          <w:tbl>
            <w:tblPr>
              <w:tblStyle w:val="Tabelraster"/>
              <w:tblW w:w="0" w:type="auto"/>
              <w:shd w:val="clear" w:color="auto" w:fill="891B81"/>
              <w:tblLook w:val="04A0" w:firstRow="1" w:lastRow="0" w:firstColumn="1" w:lastColumn="0" w:noHBand="0" w:noVBand="1"/>
            </w:tblPr>
            <w:tblGrid>
              <w:gridCol w:w="7039"/>
            </w:tblGrid>
            <w:tr w:rsidR="00986B37" w:rsidRPr="0070165E" w:rsidTr="00837347">
              <w:trPr>
                <w:trHeight w:val="1216"/>
              </w:trPr>
              <w:tc>
                <w:tcPr>
                  <w:tcW w:w="7039" w:type="dxa"/>
                  <w:shd w:val="clear" w:color="auto" w:fill="891B81"/>
                  <w:vAlign w:val="center"/>
                </w:tcPr>
                <w:p w:rsidR="00986B37" w:rsidRPr="007D61E1" w:rsidRDefault="00986B37" w:rsidP="00BE6E8B">
                  <w:pPr>
                    <w:pStyle w:val="Geenafstand"/>
                    <w:rPr>
                      <w:lang w:val="en-GB"/>
                    </w:rPr>
                  </w:pPr>
                  <w:r w:rsidRPr="007D61E1">
                    <w:rPr>
                      <w:color w:val="FFFFFF" w:themeColor="background1"/>
                      <w:lang w:val="en-GB"/>
                    </w:rPr>
                    <w:t>For example, requested t</w:t>
                  </w:r>
                  <w:r>
                    <w:rPr>
                      <w:color w:val="FFFFFF" w:themeColor="background1"/>
                      <w:lang w:val="en-GB"/>
                    </w:rPr>
                    <w:t>he</w:t>
                  </w:r>
                  <w:r w:rsidRPr="007D61E1">
                    <w:rPr>
                      <w:color w:val="FFFFFF" w:themeColor="background1"/>
                      <w:lang w:val="en-GB"/>
                    </w:rPr>
                    <w:t xml:space="preserve"> destruction of the incorrectly delivered letter or </w:t>
                  </w:r>
                  <w:r>
                    <w:rPr>
                      <w:color w:val="FFFFFF" w:themeColor="background1"/>
                      <w:lang w:val="en-GB"/>
                    </w:rPr>
                    <w:t xml:space="preserve">deletion of the </w:t>
                  </w:r>
                  <w:r w:rsidRPr="007D61E1">
                    <w:rPr>
                      <w:color w:val="FFFFFF" w:themeColor="background1"/>
                      <w:lang w:val="en-GB"/>
                    </w:rPr>
                    <w:t xml:space="preserve">email, checking the logging to rule out </w:t>
                  </w:r>
                  <w:r w:rsidR="004A5390" w:rsidRPr="007D61E1">
                    <w:rPr>
                      <w:color w:val="FFFFFF" w:themeColor="background1"/>
                      <w:lang w:val="en-GB"/>
                    </w:rPr>
                    <w:t>a</w:t>
                  </w:r>
                  <w:r w:rsidRPr="007D61E1">
                    <w:rPr>
                      <w:color w:val="FFFFFF" w:themeColor="background1"/>
                      <w:lang w:val="en-GB"/>
                    </w:rPr>
                    <w:t xml:space="preserve"> </w:t>
                  </w:r>
                  <w:r>
                    <w:rPr>
                      <w:color w:val="FFFFFF" w:themeColor="background1"/>
                      <w:lang w:val="en-GB"/>
                    </w:rPr>
                    <w:t>breach</w:t>
                  </w:r>
                  <w:r w:rsidRPr="007D61E1">
                    <w:rPr>
                      <w:color w:val="FFFFFF" w:themeColor="background1"/>
                      <w:lang w:val="en-GB"/>
                    </w:rPr>
                    <w:t>, closing the security breach, adjusting the authorisation structure/rights structure.</w:t>
                  </w:r>
                </w:p>
              </w:tc>
            </w:tr>
          </w:tbl>
          <w:p w:rsidR="00986B37" w:rsidRPr="00F41E32" w:rsidRDefault="00986B37" w:rsidP="00BE6E8B">
            <w:pPr>
              <w:pStyle w:val="Geenafstand"/>
              <w:rPr>
                <w:lang w:val="en-GB"/>
              </w:rPr>
            </w:pPr>
          </w:p>
          <w:p w:rsidR="00986B37" w:rsidRPr="008377D3" w:rsidRDefault="00986B37" w:rsidP="00BE6E8B">
            <w:pPr>
              <w:pStyle w:val="Geenafstand"/>
              <w:rPr>
                <w:b/>
                <w:lang w:val="en-GB"/>
              </w:rPr>
            </w:pPr>
            <w:r w:rsidRPr="00986B37">
              <w:rPr>
                <w:b/>
                <w:lang w:val="en-US"/>
              </w:rPr>
              <w:t xml:space="preserve">10.4 Has your organization taken measures to prevent new similar breaches in the future? </w:t>
            </w:r>
          </w:p>
          <w:p w:rsidR="00986B37" w:rsidRDefault="00986B37" w:rsidP="00BE6E8B">
            <w:pPr>
              <w:pStyle w:val="Geenafstand"/>
              <w:numPr>
                <w:ilvl w:val="0"/>
                <w:numId w:val="66"/>
              </w:numPr>
            </w:pPr>
            <w:r>
              <w:t xml:space="preserve">No, because:  </w:t>
            </w:r>
          </w:p>
          <w:p w:rsidR="00986B37" w:rsidRDefault="00986B37" w:rsidP="00BE6E8B">
            <w:pPr>
              <w:pStyle w:val="Geenafstand"/>
              <w:ind w:left="708"/>
            </w:pPr>
            <w:r>
              <w:t>[free field]</w:t>
            </w:r>
          </w:p>
          <w:p w:rsidR="00986B37" w:rsidRPr="00986B37" w:rsidRDefault="00986B37" w:rsidP="00BE6E8B">
            <w:pPr>
              <w:pStyle w:val="Geenafstand"/>
              <w:numPr>
                <w:ilvl w:val="0"/>
                <w:numId w:val="66"/>
              </w:numPr>
              <w:rPr>
                <w:color w:val="7030A0"/>
                <w:lang w:val="en-US"/>
              </w:rPr>
            </w:pPr>
            <w:r w:rsidRPr="00986B37">
              <w:rPr>
                <w:lang w:val="en-US"/>
              </w:rPr>
              <w:t xml:space="preserve">Not yet known </w:t>
            </w:r>
            <w:r w:rsidRPr="00986B37">
              <w:rPr>
                <w:color w:val="7030A0"/>
                <w:lang w:val="en-US"/>
              </w:rPr>
              <w:t>[You are required to provide a follow-up notification indicating what measures you have taken to prevent new similar breach</w:t>
            </w:r>
            <w:r w:rsidR="00E21A8E">
              <w:rPr>
                <w:color w:val="7030A0"/>
                <w:lang w:val="en-US"/>
              </w:rPr>
              <w:t>e</w:t>
            </w:r>
            <w:r w:rsidRPr="00986B37">
              <w:rPr>
                <w:color w:val="7030A0"/>
                <w:lang w:val="en-US"/>
              </w:rPr>
              <w:t xml:space="preserve">s.] </w:t>
            </w:r>
          </w:p>
          <w:p w:rsidR="00986B37" w:rsidRDefault="00986B37" w:rsidP="00BE6E8B">
            <w:pPr>
              <w:pStyle w:val="Geenafstand"/>
              <w:numPr>
                <w:ilvl w:val="0"/>
                <w:numId w:val="66"/>
              </w:numPr>
            </w:pPr>
            <w:r>
              <w:t xml:space="preserve">Yes, namely:  </w:t>
            </w:r>
          </w:p>
          <w:p w:rsidR="00986B37" w:rsidRDefault="00986B37" w:rsidP="00BE6E8B">
            <w:pPr>
              <w:pStyle w:val="Geenafstand"/>
              <w:ind w:left="708"/>
            </w:pPr>
            <w:r>
              <w:t xml:space="preserve">[free field]  </w:t>
            </w:r>
          </w:p>
          <w:tbl>
            <w:tblPr>
              <w:tblStyle w:val="Tabelraster"/>
              <w:tblpPr w:leftFromText="141" w:rightFromText="141" w:vertAnchor="text" w:horzAnchor="margin" w:tblpY="192"/>
              <w:tblOverlap w:val="never"/>
              <w:tblW w:w="0" w:type="auto"/>
              <w:shd w:val="clear" w:color="auto" w:fill="891B81"/>
              <w:tblLook w:val="04A0" w:firstRow="1" w:lastRow="0" w:firstColumn="1" w:lastColumn="0" w:noHBand="0" w:noVBand="1"/>
            </w:tblPr>
            <w:tblGrid>
              <w:gridCol w:w="7039"/>
            </w:tblGrid>
            <w:tr w:rsidR="00986B37" w:rsidRPr="0070165E" w:rsidTr="00837347">
              <w:trPr>
                <w:trHeight w:val="1216"/>
              </w:trPr>
              <w:tc>
                <w:tcPr>
                  <w:tcW w:w="7039" w:type="dxa"/>
                  <w:shd w:val="clear" w:color="auto" w:fill="891B81"/>
                  <w:vAlign w:val="center"/>
                </w:tcPr>
                <w:p w:rsidR="00986B37" w:rsidRPr="008377D3" w:rsidRDefault="00986B37" w:rsidP="00BE6E8B">
                  <w:pPr>
                    <w:pStyle w:val="Geenafstand"/>
                    <w:rPr>
                      <w:lang w:val="en-GB"/>
                    </w:rPr>
                  </w:pPr>
                  <w:r w:rsidRPr="008377D3">
                    <w:rPr>
                      <w:color w:val="FFFFFF" w:themeColor="background1"/>
                      <w:lang w:val="en-GB"/>
                    </w:rPr>
                    <w:t>For example, providing awareness training, adjusting work processes, applying encryption to mobile data carriers such as laptops and USB sticks, or implementing two- or multifactor authentication (MFA) on email accounts or applications</w:t>
                  </w:r>
                  <w:r w:rsidR="00E21A8E">
                    <w:rPr>
                      <w:color w:val="FFFFFF" w:themeColor="background1"/>
                      <w:lang w:val="en-GB"/>
                    </w:rPr>
                    <w:t>.</w:t>
                  </w:r>
                </w:p>
              </w:tc>
            </w:tr>
          </w:tbl>
          <w:p w:rsidR="00986B37" w:rsidRPr="00986B37" w:rsidRDefault="00986B37" w:rsidP="00BE6E8B">
            <w:pPr>
              <w:pStyle w:val="Geenafstand"/>
              <w:rPr>
                <w:lang w:val="en-US"/>
              </w:rPr>
            </w:pPr>
            <w:r w:rsidRPr="00986B37">
              <w:rPr>
                <w:lang w:val="en-US"/>
              </w:rPr>
              <w:t xml:space="preserve"> </w:t>
            </w:r>
          </w:p>
          <w:p w:rsidR="00986B37" w:rsidRPr="00986B37" w:rsidRDefault="00986B37" w:rsidP="00BE6E8B">
            <w:pPr>
              <w:pStyle w:val="Geenafstand"/>
              <w:rPr>
                <w:color w:val="000000" w:themeColor="text1"/>
                <w:lang w:val="en-US"/>
              </w:rPr>
            </w:pPr>
          </w:p>
          <w:p w:rsidR="00986B37" w:rsidRPr="00B16A18" w:rsidRDefault="00986B37" w:rsidP="00BE6E8B">
            <w:pPr>
              <w:pStyle w:val="Geenafstand"/>
              <w:rPr>
                <w:color w:val="000000" w:themeColor="text1"/>
                <w:lang w:val="en-GB"/>
              </w:rPr>
            </w:pPr>
          </w:p>
        </w:tc>
      </w:tr>
    </w:tbl>
    <w:p w:rsidR="0094475C" w:rsidRDefault="0094475C" w:rsidP="00BE6E8B">
      <w:pPr>
        <w:pStyle w:val="P68B1DB1-Standaard3"/>
        <w:spacing w:after="0" w:line="240" w:lineRule="auto"/>
      </w:pPr>
      <w:r>
        <w:t xml:space="preserve"> </w:t>
      </w:r>
      <w:r>
        <w:tab/>
        <w:t xml:space="preserve"> </w:t>
      </w:r>
    </w:p>
    <w:tbl>
      <w:tblPr>
        <w:tblStyle w:val="TableGrid"/>
        <w:tblpPr w:vertAnchor="text" w:horzAnchor="margin" w:tblpY="-67"/>
        <w:tblOverlap w:val="never"/>
        <w:tblW w:w="9180" w:type="dxa"/>
        <w:tblInd w:w="0" w:type="dxa"/>
        <w:tblCellMar>
          <w:top w:w="37" w:type="dxa"/>
          <w:left w:w="108" w:type="dxa"/>
          <w:right w:w="115" w:type="dxa"/>
        </w:tblCellMar>
        <w:tblLook w:val="04A0" w:firstRow="1" w:lastRow="0" w:firstColumn="1" w:lastColumn="0" w:noHBand="0" w:noVBand="1"/>
      </w:tblPr>
      <w:tblGrid>
        <w:gridCol w:w="1620"/>
        <w:gridCol w:w="7560"/>
      </w:tblGrid>
      <w:tr w:rsidR="00F34941" w:rsidTr="00986B37">
        <w:trPr>
          <w:trHeight w:val="9879"/>
        </w:trPr>
        <w:tc>
          <w:tcPr>
            <w:tcW w:w="1620" w:type="dxa"/>
            <w:tcBorders>
              <w:top w:val="nil"/>
              <w:bottom w:val="nil"/>
              <w:right w:val="single" w:sz="4" w:space="0" w:color="000000"/>
            </w:tcBorders>
          </w:tcPr>
          <w:p w:rsidR="00F34941" w:rsidRPr="003A412E" w:rsidRDefault="00F34941" w:rsidP="00BE6E8B">
            <w:pPr>
              <w:pStyle w:val="Kop3"/>
              <w:spacing w:line="240" w:lineRule="auto"/>
              <w:outlineLvl w:val="2"/>
            </w:pPr>
            <w:bookmarkStart w:id="30" w:name="_Toc114243670"/>
            <w:r w:rsidRPr="006C3E42">
              <w:rPr>
                <w:rFonts w:asciiTheme="minorHAnsi" w:hAnsiTheme="minorHAnsi"/>
                <w:b/>
                <w:color w:val="auto"/>
                <w:sz w:val="22"/>
                <w:szCs w:val="22"/>
                <w:lang w:eastAsia="en-US"/>
              </w:rPr>
              <w:t>11. Submit</w:t>
            </w:r>
            <w:bookmarkEnd w:id="30"/>
          </w:p>
        </w:tc>
        <w:tc>
          <w:tcPr>
            <w:tcW w:w="7560" w:type="dxa"/>
            <w:tcBorders>
              <w:top w:val="single" w:sz="4" w:space="0" w:color="000000"/>
              <w:left w:val="single" w:sz="4" w:space="0" w:color="000000"/>
              <w:bottom w:val="single" w:sz="4" w:space="0" w:color="000000"/>
              <w:right w:val="single" w:sz="4" w:space="0" w:color="000000"/>
            </w:tcBorders>
          </w:tcPr>
          <w:p w:rsidR="00F34941" w:rsidRDefault="00F34941" w:rsidP="00BE6E8B">
            <w:pPr>
              <w:pStyle w:val="Geenafstand"/>
            </w:pPr>
            <w:r>
              <w:t xml:space="preserve">Is this a preliminary or a final </w:t>
            </w:r>
            <w:r w:rsidR="003227F8">
              <w:t>notification</w:t>
            </w:r>
            <w:r>
              <w:t xml:space="preserve">? </w:t>
            </w:r>
          </w:p>
          <w:p w:rsidR="006F0FD9" w:rsidRDefault="006F0FD9" w:rsidP="00BE6E8B">
            <w:pPr>
              <w:pStyle w:val="Geenafstand"/>
            </w:pPr>
          </w:p>
          <w:p w:rsidR="00F34941" w:rsidRDefault="00F34941" w:rsidP="00BE6E8B">
            <w:pPr>
              <w:pStyle w:val="Geenafstand"/>
              <w:numPr>
                <w:ilvl w:val="0"/>
                <w:numId w:val="69"/>
              </w:numPr>
            </w:pPr>
            <w:r>
              <w:t xml:space="preserve">Yes, the </w:t>
            </w:r>
            <w:r w:rsidR="003227F8">
              <w:t>notification</w:t>
            </w:r>
            <w:r>
              <w:t xml:space="preserve"> is final. I have provided the required information and no follow-up notification is required</w:t>
            </w:r>
            <w:r w:rsidR="00E21A8E">
              <w:t>.</w:t>
            </w:r>
            <w:r>
              <w:t xml:space="preserve">  </w:t>
            </w:r>
          </w:p>
          <w:p w:rsidR="00562A31" w:rsidRDefault="00F34941" w:rsidP="00BE6E8B">
            <w:pPr>
              <w:pStyle w:val="Geenafstand"/>
              <w:numPr>
                <w:ilvl w:val="0"/>
                <w:numId w:val="69"/>
              </w:numPr>
            </w:pPr>
            <w:r>
              <w:t xml:space="preserve">No, the </w:t>
            </w:r>
            <w:r w:rsidR="003227F8">
              <w:t>notification</w:t>
            </w:r>
            <w:r>
              <w:t xml:space="preserve"> is preliminary. There will later be a follow-up </w:t>
            </w:r>
            <w:r w:rsidR="003227F8">
              <w:t>notification</w:t>
            </w:r>
            <w:r>
              <w:t xml:space="preserve"> with additional information about the </w:t>
            </w:r>
            <w:r w:rsidR="00B32197">
              <w:t>breach</w:t>
            </w:r>
            <w:r w:rsidR="00E21A8E">
              <w:t>.</w:t>
            </w:r>
          </w:p>
          <w:p w:rsidR="00F34941" w:rsidRDefault="00F34941" w:rsidP="00BE6E8B">
            <w:pPr>
              <w:pStyle w:val="Geenafstand"/>
              <w:ind w:left="720"/>
            </w:pPr>
          </w:p>
          <w:tbl>
            <w:tblPr>
              <w:tblStyle w:val="TableGrid"/>
              <w:tblW w:w="7121" w:type="dxa"/>
              <w:tblInd w:w="7" w:type="dxa"/>
              <w:tblCellMar>
                <w:top w:w="93" w:type="dxa"/>
                <w:left w:w="106" w:type="dxa"/>
                <w:right w:w="115" w:type="dxa"/>
              </w:tblCellMar>
              <w:tblLook w:val="04A0" w:firstRow="1" w:lastRow="0" w:firstColumn="1" w:lastColumn="0" w:noHBand="0" w:noVBand="1"/>
            </w:tblPr>
            <w:tblGrid>
              <w:gridCol w:w="7121"/>
            </w:tblGrid>
            <w:tr w:rsidR="00F34941" w:rsidRPr="0070165E" w:rsidTr="00B14560">
              <w:trPr>
                <w:trHeight w:val="841"/>
              </w:trPr>
              <w:tc>
                <w:tcPr>
                  <w:tcW w:w="7121" w:type="dxa"/>
                  <w:tcBorders>
                    <w:top w:val="single" w:sz="4" w:space="0" w:color="000000"/>
                    <w:left w:val="single" w:sz="4" w:space="0" w:color="000000"/>
                    <w:bottom w:val="single" w:sz="4" w:space="0" w:color="000000"/>
                    <w:right w:val="single" w:sz="4" w:space="0" w:color="000000"/>
                  </w:tcBorders>
                  <w:shd w:val="clear" w:color="auto" w:fill="891B81"/>
                </w:tcPr>
                <w:p w:rsidR="00F34941" w:rsidRDefault="00F34941" w:rsidP="00DE67B7">
                  <w:pPr>
                    <w:pStyle w:val="Geenafstand"/>
                    <w:framePr w:wrap="around" w:vAnchor="text" w:hAnchor="margin" w:y="-67"/>
                    <w:suppressOverlap/>
                  </w:pPr>
                  <w:r w:rsidRPr="00E33563">
                    <w:rPr>
                      <w:color w:val="FFFFFF" w:themeColor="background1"/>
                    </w:rPr>
                    <w:t xml:space="preserve">Are you still investigating the nature and extent of the </w:t>
                  </w:r>
                  <w:r w:rsidR="00B32197">
                    <w:rPr>
                      <w:color w:val="FFFFFF" w:themeColor="background1"/>
                    </w:rPr>
                    <w:t>breach</w:t>
                  </w:r>
                  <w:r w:rsidRPr="00E33563">
                    <w:rPr>
                      <w:color w:val="FFFFFF" w:themeColor="background1"/>
                    </w:rPr>
                    <w:t xml:space="preserve">? Then the AP asks you to fill in ‘no’ here and to submit a follow-up </w:t>
                  </w:r>
                  <w:r w:rsidR="003227F8">
                    <w:rPr>
                      <w:color w:val="FFFFFF" w:themeColor="background1"/>
                    </w:rPr>
                    <w:t>notification</w:t>
                  </w:r>
                  <w:r w:rsidRPr="00E33563">
                    <w:rPr>
                      <w:color w:val="FFFFFF" w:themeColor="background1"/>
                    </w:rPr>
                    <w:t xml:space="preserve"> within 4 weeks in which you inform the AP of the progress or outcome of the investigation. </w:t>
                  </w:r>
                </w:p>
              </w:tc>
            </w:tr>
          </w:tbl>
          <w:p w:rsidR="00562A31" w:rsidRDefault="00F34941" w:rsidP="00BE6E8B">
            <w:pPr>
              <w:pStyle w:val="P68B1DB1-Standaard9"/>
              <w:spacing w:line="240" w:lineRule="auto"/>
              <w:rPr>
                <w:b/>
              </w:rPr>
            </w:pPr>
            <w:r>
              <w:t xml:space="preserve"> </w:t>
            </w:r>
          </w:p>
          <w:p w:rsidR="00F34941" w:rsidRPr="00E33563" w:rsidRDefault="00F34941" w:rsidP="00BE6E8B">
            <w:pPr>
              <w:pStyle w:val="Geenafstand"/>
              <w:rPr>
                <w:b/>
              </w:rPr>
            </w:pPr>
            <w:r w:rsidRPr="00E33563">
              <w:rPr>
                <w:b/>
              </w:rPr>
              <w:t xml:space="preserve">Date of follow-up notification later than 4 weeks: </w:t>
            </w:r>
          </w:p>
          <w:p w:rsidR="00FA4036" w:rsidRDefault="00F34941" w:rsidP="00BE6E8B">
            <w:pPr>
              <w:pStyle w:val="Geenafstand"/>
              <w:rPr>
                <w:b/>
              </w:rPr>
            </w:pPr>
            <w:r w:rsidRPr="00E33563">
              <w:rPr>
                <w:b/>
              </w:rPr>
              <w:t xml:space="preserve">Indicate when you </w:t>
            </w:r>
            <w:r w:rsidR="009E1952">
              <w:rPr>
                <w:b/>
              </w:rPr>
              <w:t>submit</w:t>
            </w:r>
            <w:r w:rsidR="009E1952" w:rsidRPr="00E33563">
              <w:rPr>
                <w:b/>
              </w:rPr>
              <w:t xml:space="preserve"> </w:t>
            </w:r>
            <w:r w:rsidRPr="00E33563">
              <w:rPr>
                <w:b/>
              </w:rPr>
              <w:t xml:space="preserve">a follow-up </w:t>
            </w:r>
            <w:r w:rsidR="009E1952">
              <w:rPr>
                <w:b/>
              </w:rPr>
              <w:t>notification (at the latest)</w:t>
            </w:r>
            <w:r w:rsidRPr="00E33563">
              <w:rPr>
                <w:b/>
              </w:rPr>
              <w:t xml:space="preserve">.  </w:t>
            </w:r>
          </w:p>
          <w:p w:rsidR="00F34941" w:rsidRDefault="00F34941" w:rsidP="00BE6E8B">
            <w:pPr>
              <w:pStyle w:val="Geenafstand"/>
            </w:pPr>
            <w:r w:rsidRPr="00FA4036">
              <w:t xml:space="preserve">[date field] </w:t>
            </w:r>
          </w:p>
          <w:p w:rsidR="00562A31" w:rsidRPr="00FA4036" w:rsidRDefault="00562A31" w:rsidP="00BE6E8B">
            <w:pPr>
              <w:pStyle w:val="Geenafstand"/>
            </w:pPr>
          </w:p>
          <w:tbl>
            <w:tblPr>
              <w:tblStyle w:val="TableGrid"/>
              <w:tblW w:w="7121" w:type="dxa"/>
              <w:tblInd w:w="7" w:type="dxa"/>
              <w:tblCellMar>
                <w:top w:w="103" w:type="dxa"/>
                <w:left w:w="106" w:type="dxa"/>
                <w:right w:w="115" w:type="dxa"/>
              </w:tblCellMar>
              <w:tblLook w:val="04A0" w:firstRow="1" w:lastRow="0" w:firstColumn="1" w:lastColumn="0" w:noHBand="0" w:noVBand="1"/>
            </w:tblPr>
            <w:tblGrid>
              <w:gridCol w:w="7121"/>
            </w:tblGrid>
            <w:tr w:rsidR="00F34941" w:rsidRPr="003227F8" w:rsidTr="00B14560">
              <w:trPr>
                <w:trHeight w:val="1822"/>
              </w:trPr>
              <w:tc>
                <w:tcPr>
                  <w:tcW w:w="7121" w:type="dxa"/>
                  <w:tcBorders>
                    <w:top w:val="single" w:sz="4" w:space="0" w:color="000000"/>
                    <w:left w:val="single" w:sz="4" w:space="0" w:color="000000"/>
                    <w:bottom w:val="single" w:sz="4" w:space="0" w:color="000000"/>
                    <w:right w:val="single" w:sz="4" w:space="0" w:color="000000"/>
                  </w:tcBorders>
                  <w:shd w:val="clear" w:color="auto" w:fill="891B81"/>
                </w:tcPr>
                <w:p w:rsidR="00F34941" w:rsidRPr="009162B3" w:rsidRDefault="00F34941" w:rsidP="00DE67B7">
                  <w:pPr>
                    <w:pStyle w:val="Geenafstand"/>
                    <w:framePr w:wrap="around" w:vAnchor="text" w:hAnchor="margin" w:y="-67"/>
                    <w:suppressOverlap/>
                    <w:rPr>
                      <w:color w:val="FFFFFF" w:themeColor="background1"/>
                    </w:rPr>
                  </w:pPr>
                  <w:r>
                    <w:t xml:space="preserve"> </w:t>
                  </w:r>
                  <w:r w:rsidRPr="009162B3">
                    <w:rPr>
                      <w:color w:val="FFFFFF" w:themeColor="background1"/>
                    </w:rPr>
                    <w:t xml:space="preserve">The AP will ask you to submit a follow-up notification within 4 weeks of the first notification in which you provide an update on the state of affairs. If you need more than 4 weeks, you need to justify this. </w:t>
                  </w:r>
                </w:p>
                <w:p w:rsidR="00F34941" w:rsidRPr="009162B3" w:rsidRDefault="00F34941" w:rsidP="00DE67B7">
                  <w:pPr>
                    <w:pStyle w:val="Geenafstand"/>
                    <w:framePr w:wrap="around" w:vAnchor="text" w:hAnchor="margin" w:y="-67"/>
                    <w:suppressOverlap/>
                    <w:rPr>
                      <w:color w:val="FFFFFF" w:themeColor="background1"/>
                    </w:rPr>
                  </w:pPr>
                  <w:r w:rsidRPr="009162B3">
                    <w:rPr>
                      <w:color w:val="FFFFFF" w:themeColor="background1"/>
                    </w:rPr>
                    <w:t xml:space="preserve"> </w:t>
                  </w:r>
                </w:p>
                <w:p w:rsidR="00F34941" w:rsidRDefault="00F34941" w:rsidP="00DE67B7">
                  <w:pPr>
                    <w:pStyle w:val="Geenafstand"/>
                    <w:framePr w:wrap="around" w:vAnchor="text" w:hAnchor="margin" w:y="-67"/>
                    <w:suppressOverlap/>
                  </w:pPr>
                  <w:r w:rsidRPr="009162B3">
                    <w:rPr>
                      <w:color w:val="FFFFFF" w:themeColor="background1"/>
                    </w:rPr>
                    <w:t xml:space="preserve">Did the AP not receive a follow-up notification within 4 weeks? Then the AP can contact you. If you do not submit a final notification, you cannot (completely) have complied with your </w:t>
                  </w:r>
                  <w:r w:rsidR="003227F8">
                    <w:rPr>
                      <w:color w:val="FFFFFF" w:themeColor="background1"/>
                    </w:rPr>
                    <w:t>notification</w:t>
                  </w:r>
                  <w:r w:rsidR="003227F8" w:rsidRPr="009162B3">
                    <w:rPr>
                      <w:color w:val="FFFFFF" w:themeColor="background1"/>
                    </w:rPr>
                    <w:t xml:space="preserve"> </w:t>
                  </w:r>
                  <w:r w:rsidRPr="009162B3">
                    <w:rPr>
                      <w:color w:val="FFFFFF" w:themeColor="background1"/>
                    </w:rPr>
                    <w:t xml:space="preserve">obligation pursuant to Article 33 GDPR. The AP can then conduct a further investigation. </w:t>
                  </w:r>
                </w:p>
              </w:tc>
            </w:tr>
          </w:tbl>
          <w:p w:rsidR="00F34941" w:rsidRDefault="00F34941" w:rsidP="00BE6E8B">
            <w:pPr>
              <w:pStyle w:val="P68B1DB1-Standaard3"/>
              <w:spacing w:line="240" w:lineRule="auto"/>
              <w:ind w:left="708"/>
            </w:pPr>
            <w:r>
              <w:t xml:space="preserve"> </w:t>
            </w:r>
          </w:p>
          <w:p w:rsidR="00F34941" w:rsidRDefault="00F34941" w:rsidP="00BE6E8B">
            <w:pPr>
              <w:pStyle w:val="Geenafstand"/>
              <w:numPr>
                <w:ilvl w:val="0"/>
                <w:numId w:val="68"/>
              </w:numPr>
            </w:pPr>
            <w:r>
              <w:t xml:space="preserve">By ticking this box, you declare </w:t>
            </w:r>
            <w:r w:rsidR="00317365">
              <w:t>to have filled in t</w:t>
            </w:r>
            <w:r>
              <w:t xml:space="preserve">his form truthfully. </w:t>
            </w:r>
          </w:p>
          <w:p w:rsidR="002774DD" w:rsidRDefault="00F34941" w:rsidP="00BE6E8B">
            <w:pPr>
              <w:pStyle w:val="Geenafstand"/>
              <w:numPr>
                <w:ilvl w:val="0"/>
                <w:numId w:val="68"/>
              </w:numPr>
            </w:pPr>
            <w:r>
              <w:t xml:space="preserve">By ticking this box, you declare that you are </w:t>
            </w:r>
            <w:r w:rsidR="00E70A4D">
              <w:t>authorized</w:t>
            </w:r>
            <w:r>
              <w:t xml:space="preserve"> to make this notification on behalf of your </w:t>
            </w:r>
            <w:r w:rsidR="00E70A4D">
              <w:t>organization</w:t>
            </w:r>
            <w:r w:rsidR="00E21A8E">
              <w:t>.</w:t>
            </w:r>
            <w:r>
              <w:t xml:space="preserve"> </w:t>
            </w:r>
          </w:p>
          <w:p w:rsidR="00F34941" w:rsidRDefault="00F34941" w:rsidP="00BE6E8B">
            <w:pPr>
              <w:pStyle w:val="Geenafstand"/>
              <w:ind w:left="720"/>
            </w:pPr>
            <w:r>
              <w:t xml:space="preserve"> </w:t>
            </w:r>
          </w:p>
          <w:p w:rsidR="00B72ED0" w:rsidRDefault="009E1952" w:rsidP="00BE6E8B">
            <w:pPr>
              <w:pStyle w:val="Geenafstand"/>
              <w:rPr>
                <w:b/>
              </w:rPr>
            </w:pPr>
            <w:r w:rsidRPr="002774DD">
              <w:rPr>
                <w:b/>
              </w:rPr>
              <w:t>P</w:t>
            </w:r>
            <w:r w:rsidR="00F34941" w:rsidRPr="002774DD">
              <w:rPr>
                <w:b/>
              </w:rPr>
              <w:t xml:space="preserve">rivacy statement  </w:t>
            </w:r>
          </w:p>
          <w:p w:rsidR="001C1089" w:rsidRDefault="001C1089" w:rsidP="00BE6E8B">
            <w:pPr>
              <w:pStyle w:val="Geenafstand"/>
            </w:pPr>
          </w:p>
          <w:p w:rsidR="00F34941" w:rsidRDefault="00F34941" w:rsidP="00BE6E8B">
            <w:pPr>
              <w:pStyle w:val="Geenafstand"/>
              <w:numPr>
                <w:ilvl w:val="0"/>
                <w:numId w:val="68"/>
              </w:numPr>
            </w:pPr>
            <w:r>
              <w:t>I am aware of the content of d</w:t>
            </w:r>
            <w:hyperlink r:id="rId21">
              <w:r>
                <w:t xml:space="preserve">e </w:t>
              </w:r>
            </w:hyperlink>
            <w:hyperlink r:id="rId22">
              <w:r>
                <w:rPr>
                  <w:color w:val="468C28"/>
                  <w:u w:val="single" w:color="468C28"/>
                </w:rPr>
                <w:t>Privacy Statement</w:t>
              </w:r>
            </w:hyperlink>
            <w:hyperlink r:id="rId23">
              <w:r>
                <w:t xml:space="preserve"> </w:t>
              </w:r>
            </w:hyperlink>
            <w:hyperlink r:id="rId24">
              <w:r w:rsidR="00817166">
                <w:t>of</w:t>
              </w:r>
            </w:hyperlink>
            <w:r w:rsidR="00817166">
              <w:t xml:space="preserve"> the</w:t>
            </w:r>
            <w:r>
              <w:t xml:space="preserve"> AP </w:t>
            </w:r>
          </w:p>
          <w:p w:rsidR="00F34941" w:rsidRDefault="00F34941" w:rsidP="00BE6E8B">
            <w:pPr>
              <w:pStyle w:val="Geenafstand"/>
              <w:ind w:firstLine="45"/>
            </w:pPr>
          </w:p>
          <w:p w:rsidR="00F34941" w:rsidRDefault="00F34941" w:rsidP="00BE6E8B">
            <w:pPr>
              <w:pStyle w:val="P68B1DB1-Standaard3"/>
              <w:spacing w:line="240" w:lineRule="auto"/>
            </w:pPr>
            <w:r>
              <w:t xml:space="preserve">END OF FORM  </w:t>
            </w:r>
          </w:p>
        </w:tc>
      </w:tr>
    </w:tbl>
    <w:p w:rsidR="0094475C" w:rsidRDefault="0094475C" w:rsidP="00BE6E8B">
      <w:pPr>
        <w:pStyle w:val="P68B1DB1-Standaard3"/>
        <w:spacing w:after="20" w:line="240" w:lineRule="auto"/>
      </w:pPr>
    </w:p>
    <w:p w:rsidR="0094475C" w:rsidRDefault="0094475C" w:rsidP="00BE6E8B">
      <w:pPr>
        <w:pStyle w:val="P68B1DB1-Standaard2"/>
        <w:spacing w:after="0" w:line="240" w:lineRule="auto"/>
      </w:pPr>
      <w:r>
        <w:t xml:space="preserve"> </w:t>
      </w:r>
    </w:p>
    <w:p w:rsidR="002F40B4" w:rsidRPr="0094475C" w:rsidRDefault="002F40B4" w:rsidP="00BE6E8B">
      <w:pPr>
        <w:spacing w:line="240" w:lineRule="auto"/>
      </w:pPr>
    </w:p>
    <w:sectPr w:rsidR="002F40B4" w:rsidRPr="0094475C" w:rsidSect="008035A5">
      <w:headerReference w:type="even" r:id="rId25"/>
      <w:headerReference w:type="default" r:id="rId26"/>
      <w:footerReference w:type="even" r:id="rId27"/>
      <w:footerReference w:type="default" r:id="rId28"/>
      <w:headerReference w:type="first" r:id="rId29"/>
      <w:footerReference w:type="first" r:id="rId30"/>
      <w:pgSz w:w="11906" w:h="16838" w:code="9"/>
      <w:pgMar w:top="2694" w:right="851" w:bottom="1276" w:left="1985"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E8B" w:rsidRDefault="00BE6E8B" w:rsidP="00B370AF">
      <w:r>
        <w:separator/>
      </w:r>
    </w:p>
  </w:endnote>
  <w:endnote w:type="continuationSeparator" w:id="0">
    <w:p w:rsidR="00BE6E8B" w:rsidRDefault="00BE6E8B" w:rsidP="00B3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rat Sans">
    <w:altName w:val="Corbel"/>
    <w:charset w:val="00"/>
    <w:family w:val="swiss"/>
    <w:pitch w:val="variable"/>
    <w:sig w:usb0="A00000BF" w:usb1="5000206B" w:usb2="00000000" w:usb3="00000000" w:csb0="00000093" w:csb1="00000000"/>
  </w:font>
  <w:font w:name="Marat">
    <w:altName w:val="Candara"/>
    <w:charset w:val="00"/>
    <w:family w:val="roman"/>
    <w:pitch w:val="variable"/>
    <w:sig w:usb0="A00000BF" w:usb1="5000206B"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Marat Sans Light">
    <w:altName w:val="Sitka Small"/>
    <w:charset w:val="00"/>
    <w:family w:val="roman"/>
    <w:pitch w:val="variable"/>
    <w:sig w:usb0="A00000BF" w:usb1="5000206B" w:usb2="00000000" w:usb3="00000000" w:csb0="00000093" w:csb1="00000000"/>
  </w:font>
  <w:font w:name="Tahoma">
    <w:panose1 w:val="020B0604030504040204"/>
    <w:charset w:val="00"/>
    <w:family w:val="swiss"/>
    <w:pitch w:val="variable"/>
    <w:sig w:usb0="E1002EFF" w:usb1="C000605B" w:usb2="00000029" w:usb3="00000000" w:csb0="000101FF" w:csb1="00000000"/>
  </w:font>
  <w:font w:name="Marat Sans Demibold">
    <w:altName w:val="Century"/>
    <w:charset w:val="00"/>
    <w:family w:val="roman"/>
    <w:pitch w:val="variable"/>
    <w:sig w:usb0="A00000BF" w:usb1="5000206B" w:usb2="00000000" w:usb3="00000000" w:csb0="00000093" w:csb1="00000000"/>
  </w:font>
  <w:font w:name="Marat Sans Extralight">
    <w:altName w:val="Sitka Small"/>
    <w:charset w:val="00"/>
    <w:family w:val="roman"/>
    <w:pitch w:val="variable"/>
    <w:sig w:usb0="A00000BF" w:usb1="5000206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65E" w:rsidRDefault="007016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E8B" w:rsidRPr="000058FE" w:rsidRDefault="00BE6E8B" w:rsidP="000058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E8B" w:rsidRPr="000058FE" w:rsidRDefault="00BE6E8B" w:rsidP="000058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E8B" w:rsidRDefault="00BE6E8B" w:rsidP="00B370AF">
      <w:r>
        <w:separator/>
      </w:r>
    </w:p>
  </w:footnote>
  <w:footnote w:type="continuationSeparator" w:id="0">
    <w:p w:rsidR="00BE6E8B" w:rsidRDefault="00BE6E8B" w:rsidP="00B37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65E" w:rsidRDefault="007016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E8B" w:rsidRDefault="00BE6E8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E8B" w:rsidRDefault="00BE6E8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646"/>
    <w:multiLevelType w:val="hybridMultilevel"/>
    <w:tmpl w:val="D5361978"/>
    <w:lvl w:ilvl="0" w:tplc="6A6413D6">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01A0F4B"/>
    <w:multiLevelType w:val="hybridMultilevel"/>
    <w:tmpl w:val="93E427B8"/>
    <w:lvl w:ilvl="0" w:tplc="BD3E707A">
      <w:start w:val="1"/>
      <w:numFmt w:val="bullet"/>
      <w:lvlText w:val="-"/>
      <w:lvlJc w:val="left"/>
      <w:pPr>
        <w:ind w:left="720" w:hanging="360"/>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041724D"/>
    <w:multiLevelType w:val="hybridMultilevel"/>
    <w:tmpl w:val="864C990E"/>
    <w:lvl w:ilvl="0" w:tplc="5E428784">
      <w:start w:val="1"/>
      <w:numFmt w:val="bullet"/>
      <w:lvlText w:val="o"/>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010819"/>
    <w:multiLevelType w:val="hybridMultilevel"/>
    <w:tmpl w:val="9C5AD25E"/>
    <w:lvl w:ilvl="0" w:tplc="5E428784">
      <w:start w:val="1"/>
      <w:numFmt w:val="bullet"/>
      <w:lvlText w:val="o"/>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193BD6"/>
    <w:multiLevelType w:val="hybridMultilevel"/>
    <w:tmpl w:val="6212CBD2"/>
    <w:lvl w:ilvl="0" w:tplc="3D5425A0">
      <w:start w:val="1"/>
      <w:numFmt w:val="bullet"/>
      <w:lvlText w:val="•"/>
      <w:lvlJc w:val="left"/>
      <w:pPr>
        <w:ind w:left="720" w:hanging="360"/>
      </w:pPr>
      <w:rPr>
        <w:rFonts w:ascii="Arial" w:hAnsi="Arial" w:hint="default"/>
        <w:b w:val="0"/>
        <w:i w:val="0"/>
        <w:strike w:val="0"/>
        <w:dstrike w:val="0"/>
        <w:color w:val="FFFFFF" w:themeColor="background1"/>
        <w:sz w:val="20"/>
        <w:szCs w:val="20"/>
        <w:u w:val="none" w:color="000000"/>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F54A7F"/>
    <w:multiLevelType w:val="hybridMultilevel"/>
    <w:tmpl w:val="71D0DD0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E933CDC"/>
    <w:multiLevelType w:val="hybridMultilevel"/>
    <w:tmpl w:val="14F4130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1F47FDB"/>
    <w:multiLevelType w:val="hybridMultilevel"/>
    <w:tmpl w:val="8408BE1E"/>
    <w:lvl w:ilvl="0" w:tplc="5E428784">
      <w:start w:val="1"/>
      <w:numFmt w:val="bullet"/>
      <w:lvlText w:val="o"/>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24F0782"/>
    <w:multiLevelType w:val="hybridMultilevel"/>
    <w:tmpl w:val="88F0015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2881DC8"/>
    <w:multiLevelType w:val="hybridMultilevel"/>
    <w:tmpl w:val="7C7C288A"/>
    <w:lvl w:ilvl="0" w:tplc="3D5425A0">
      <w:start w:val="1"/>
      <w:numFmt w:val="bullet"/>
      <w:lvlText w:val="•"/>
      <w:lvlJc w:val="left"/>
      <w:pPr>
        <w:ind w:left="360" w:hanging="360"/>
      </w:pPr>
      <w:rPr>
        <w:rFonts w:ascii="Arial" w:hAnsi="Arial" w:hint="default"/>
        <w:b w:val="0"/>
        <w:i w:val="0"/>
        <w:strike w:val="0"/>
        <w:dstrike w:val="0"/>
        <w:color w:val="FFFFFF" w:themeColor="background1"/>
        <w:sz w:val="20"/>
        <w:szCs w:val="20"/>
        <w:u w:val="none" w:color="000000"/>
        <w:bdr w:val="none" w:sz="0" w:space="0" w:color="auto"/>
        <w:shd w:val="clear" w:color="auto" w:fill="auto"/>
        <w:vertAlign w:val="baselin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3364266"/>
    <w:multiLevelType w:val="hybridMultilevel"/>
    <w:tmpl w:val="1922725C"/>
    <w:lvl w:ilvl="0" w:tplc="5E428784">
      <w:start w:val="1"/>
      <w:numFmt w:val="bullet"/>
      <w:lvlText w:val="o"/>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40413E7"/>
    <w:multiLevelType w:val="multilevel"/>
    <w:tmpl w:val="81A07140"/>
    <w:styleLink w:val="APstlCijfers"/>
    <w:lvl w:ilvl="0">
      <w:start w:val="1"/>
      <w:numFmt w:val="decimal"/>
      <w:lvlText w:val="%1"/>
      <w:lvlJc w:val="left"/>
      <w:pPr>
        <w:ind w:left="284" w:hanging="284"/>
      </w:pPr>
      <w:rPr>
        <w:rFonts w:hint="default"/>
      </w:rPr>
    </w:lvl>
    <w:lvl w:ilvl="1">
      <w:start w:val="1"/>
      <w:numFmt w:val="none"/>
      <w:lvlText w:val="-"/>
      <w:lvlJc w:val="left"/>
      <w:pPr>
        <w:ind w:left="567" w:hanging="283"/>
      </w:pPr>
      <w:rPr>
        <w:rFonts w:hint="default"/>
      </w:rPr>
    </w:lvl>
    <w:lvl w:ilvl="2">
      <w:start w:val="1"/>
      <w:numFmt w:val="none"/>
      <w:lvlText w:val="-"/>
      <w:lvlJc w:val="left"/>
      <w:pPr>
        <w:ind w:left="851" w:hanging="284"/>
      </w:pPr>
      <w:rPr>
        <w:rFonts w:hint="default"/>
      </w:rPr>
    </w:lvl>
    <w:lvl w:ilvl="3">
      <w:start w:val="1"/>
      <w:numFmt w:val="none"/>
      <w:lvlText w:val="-"/>
      <w:lvlJc w:val="left"/>
      <w:pPr>
        <w:ind w:left="1134" w:hanging="283"/>
      </w:pPr>
      <w:rPr>
        <w:rFonts w:hint="default"/>
      </w:rPr>
    </w:lvl>
    <w:lvl w:ilvl="4">
      <w:start w:val="1"/>
      <w:numFmt w:val="none"/>
      <w:lvlText w:val="-"/>
      <w:lvlJc w:val="left"/>
      <w:pPr>
        <w:ind w:left="1418" w:hanging="284"/>
      </w:pPr>
      <w:rPr>
        <w:rFonts w:hint="default"/>
      </w:rPr>
    </w:lvl>
    <w:lvl w:ilvl="5">
      <w:start w:val="1"/>
      <w:numFmt w:val="none"/>
      <w:lvlText w:val="-"/>
      <w:lvlJc w:val="left"/>
      <w:pPr>
        <w:ind w:left="1701" w:hanging="283"/>
      </w:pPr>
      <w:rPr>
        <w:rFonts w:hint="default"/>
      </w:rPr>
    </w:lvl>
    <w:lvl w:ilvl="6">
      <w:start w:val="1"/>
      <w:numFmt w:val="none"/>
      <w:lvlText w:val="-"/>
      <w:lvlJc w:val="left"/>
      <w:pPr>
        <w:ind w:left="1985" w:hanging="284"/>
      </w:pPr>
      <w:rPr>
        <w:rFonts w:hint="default"/>
      </w:rPr>
    </w:lvl>
    <w:lvl w:ilvl="7">
      <w:start w:val="1"/>
      <w:numFmt w:val="none"/>
      <w:lvlText w:val="-"/>
      <w:lvlJc w:val="left"/>
      <w:pPr>
        <w:ind w:left="2268" w:hanging="283"/>
      </w:pPr>
      <w:rPr>
        <w:rFonts w:hint="default"/>
      </w:rPr>
    </w:lvl>
    <w:lvl w:ilvl="8">
      <w:start w:val="1"/>
      <w:numFmt w:val="none"/>
      <w:lvlText w:val="-"/>
      <w:lvlJc w:val="left"/>
      <w:pPr>
        <w:ind w:left="2552" w:hanging="284"/>
      </w:pPr>
      <w:rPr>
        <w:rFonts w:hint="default"/>
      </w:rPr>
    </w:lvl>
  </w:abstractNum>
  <w:abstractNum w:abstractNumId="12" w15:restartNumberingAfterBreak="0">
    <w:nsid w:val="18E37048"/>
    <w:multiLevelType w:val="hybridMultilevel"/>
    <w:tmpl w:val="6E08CAE6"/>
    <w:lvl w:ilvl="0" w:tplc="6A6413D6">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92E33CE"/>
    <w:multiLevelType w:val="hybridMultilevel"/>
    <w:tmpl w:val="6AB4E2C8"/>
    <w:lvl w:ilvl="0" w:tplc="5E428784">
      <w:start w:val="1"/>
      <w:numFmt w:val="bullet"/>
      <w:lvlText w:val="o"/>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A705E4F"/>
    <w:multiLevelType w:val="hybridMultilevel"/>
    <w:tmpl w:val="33965172"/>
    <w:lvl w:ilvl="0" w:tplc="6A6413D6">
      <w:start w:val="1"/>
      <w:numFmt w:val="bullet"/>
      <w:lvlText w:val=""/>
      <w:lvlJc w:val="left"/>
      <w:pPr>
        <w:ind w:left="1068" w:hanging="360"/>
      </w:pPr>
      <w:rPr>
        <w:rFonts w:ascii="Wingdings" w:hAnsi="Wingdings" w:hint="default"/>
      </w:rPr>
    </w:lvl>
    <w:lvl w:ilvl="1" w:tplc="6A6413D6">
      <w:start w:val="1"/>
      <w:numFmt w:val="bullet"/>
      <w:lvlText w:val=""/>
      <w:lvlJc w:val="left"/>
      <w:pPr>
        <w:ind w:left="1788" w:hanging="360"/>
      </w:pPr>
      <w:rPr>
        <w:rFonts w:ascii="Wingdings" w:hAnsi="Wingdings"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1F372989"/>
    <w:multiLevelType w:val="hybridMultilevel"/>
    <w:tmpl w:val="4D88D028"/>
    <w:lvl w:ilvl="0" w:tplc="04130003">
      <w:start w:val="1"/>
      <w:numFmt w:val="bullet"/>
      <w:lvlText w:val="o"/>
      <w:lvlJc w:val="left"/>
      <w:pPr>
        <w:ind w:left="1068" w:hanging="360"/>
      </w:pPr>
      <w:rPr>
        <w:rFonts w:ascii="Courier New" w:hAnsi="Courier New" w:cs="Courier New"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1F996A18"/>
    <w:multiLevelType w:val="hybridMultilevel"/>
    <w:tmpl w:val="EA58C640"/>
    <w:lvl w:ilvl="0" w:tplc="19623DC6">
      <w:start w:val="1"/>
      <w:numFmt w:val="bullet"/>
      <w:lvlText w:val="o"/>
      <w:lvlJc w:val="left"/>
      <w:pPr>
        <w:ind w:left="720" w:hanging="360"/>
      </w:pPr>
      <w:rPr>
        <w:rFonts w:ascii="Courier New" w:hAnsi="Courier New" w:cs="Courier New"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0DA0181"/>
    <w:multiLevelType w:val="hybridMultilevel"/>
    <w:tmpl w:val="B6EE48B2"/>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24BB5E1B"/>
    <w:multiLevelType w:val="hybridMultilevel"/>
    <w:tmpl w:val="0A26D8FE"/>
    <w:lvl w:ilvl="0" w:tplc="176022C8">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CD82A73E">
      <w:start w:val="1"/>
      <w:numFmt w:val="bullet"/>
      <w:lvlText w:val="o"/>
      <w:lvlJc w:val="left"/>
      <w:pPr>
        <w:ind w:left="5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EF20162">
      <w:start w:val="1"/>
      <w:numFmt w:val="bullet"/>
      <w:lvlRestart w:val="0"/>
      <w:lvlText w:val="o"/>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B0852C6">
      <w:start w:val="1"/>
      <w:numFmt w:val="bullet"/>
      <w:lvlText w:val="•"/>
      <w:lvlJc w:val="left"/>
      <w:pPr>
        <w:ind w:left="15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F7F295EA">
      <w:start w:val="1"/>
      <w:numFmt w:val="bullet"/>
      <w:lvlText w:val="o"/>
      <w:lvlJc w:val="left"/>
      <w:pPr>
        <w:ind w:left="22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9CC6F078">
      <w:start w:val="1"/>
      <w:numFmt w:val="bullet"/>
      <w:lvlText w:val="▪"/>
      <w:lvlJc w:val="left"/>
      <w:pPr>
        <w:ind w:left="29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ABA45E50">
      <w:start w:val="1"/>
      <w:numFmt w:val="bullet"/>
      <w:lvlText w:val="•"/>
      <w:lvlJc w:val="left"/>
      <w:pPr>
        <w:ind w:left="37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CA883A2">
      <w:start w:val="1"/>
      <w:numFmt w:val="bullet"/>
      <w:lvlText w:val="o"/>
      <w:lvlJc w:val="left"/>
      <w:pPr>
        <w:ind w:left="44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040A58C">
      <w:start w:val="1"/>
      <w:numFmt w:val="bullet"/>
      <w:lvlText w:val="▪"/>
      <w:lvlJc w:val="left"/>
      <w:pPr>
        <w:ind w:left="51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55E41AA"/>
    <w:multiLevelType w:val="hybridMultilevel"/>
    <w:tmpl w:val="BC10465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58D425C"/>
    <w:multiLevelType w:val="hybridMultilevel"/>
    <w:tmpl w:val="21A8B0A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6176D3B"/>
    <w:multiLevelType w:val="hybridMultilevel"/>
    <w:tmpl w:val="5EFC818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65256DF"/>
    <w:multiLevelType w:val="hybridMultilevel"/>
    <w:tmpl w:val="ED3EE6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6827A22"/>
    <w:multiLevelType w:val="hybridMultilevel"/>
    <w:tmpl w:val="8870B1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7103F88"/>
    <w:multiLevelType w:val="hybridMultilevel"/>
    <w:tmpl w:val="2408A94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2A373848"/>
    <w:multiLevelType w:val="hybridMultilevel"/>
    <w:tmpl w:val="F79E285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2ACE6CA1"/>
    <w:multiLevelType w:val="hybridMultilevel"/>
    <w:tmpl w:val="697EA778"/>
    <w:lvl w:ilvl="0" w:tplc="13ECBF2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4E3D0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E82C3F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167FB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4A8E5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C14929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10DFF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AE5B8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524792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2D4749FB"/>
    <w:multiLevelType w:val="hybridMultilevel"/>
    <w:tmpl w:val="E5BE30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2F284FB1"/>
    <w:multiLevelType w:val="hybridMultilevel"/>
    <w:tmpl w:val="CE0E731C"/>
    <w:lvl w:ilvl="0" w:tplc="5E428784">
      <w:start w:val="1"/>
      <w:numFmt w:val="bullet"/>
      <w:lvlText w:val="o"/>
      <w:lvlJc w:val="left"/>
      <w:pPr>
        <w:ind w:left="72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04A45CF"/>
    <w:multiLevelType w:val="hybridMultilevel"/>
    <w:tmpl w:val="557E460C"/>
    <w:lvl w:ilvl="0" w:tplc="6A6413D6">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32384BFF"/>
    <w:multiLevelType w:val="hybridMultilevel"/>
    <w:tmpl w:val="03261530"/>
    <w:lvl w:ilvl="0" w:tplc="6A6413D6">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374C20F6"/>
    <w:multiLevelType w:val="hybridMultilevel"/>
    <w:tmpl w:val="A36E1A26"/>
    <w:lvl w:ilvl="0" w:tplc="6A6413D6">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37783D69"/>
    <w:multiLevelType w:val="hybridMultilevel"/>
    <w:tmpl w:val="55DE798C"/>
    <w:lvl w:ilvl="0" w:tplc="6A6413D6">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37904320"/>
    <w:multiLevelType w:val="hybridMultilevel"/>
    <w:tmpl w:val="CEDC6F6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37F73ACE"/>
    <w:multiLevelType w:val="hybridMultilevel"/>
    <w:tmpl w:val="77F08F6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3CEB42A6"/>
    <w:multiLevelType w:val="hybridMultilevel"/>
    <w:tmpl w:val="4446C8AC"/>
    <w:lvl w:ilvl="0" w:tplc="2C60DA96">
      <w:start w:val="1"/>
      <w:numFmt w:val="bullet"/>
      <w:lvlText w:val="o"/>
      <w:lvlJc w:val="left"/>
      <w:pPr>
        <w:ind w:left="1428" w:hanging="360"/>
      </w:pPr>
      <w:rPr>
        <w:rFonts w:ascii="Courier New" w:hAnsi="Courier New" w:cs="Courier New" w:hint="default"/>
        <w:color w:val="auto"/>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6" w15:restartNumberingAfterBreak="0">
    <w:nsid w:val="3CEE280B"/>
    <w:multiLevelType w:val="hybridMultilevel"/>
    <w:tmpl w:val="82C08B78"/>
    <w:lvl w:ilvl="0" w:tplc="5E428784">
      <w:start w:val="1"/>
      <w:numFmt w:val="bullet"/>
      <w:lvlText w:val="o"/>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3E994398"/>
    <w:multiLevelType w:val="hybridMultilevel"/>
    <w:tmpl w:val="9ECC8080"/>
    <w:lvl w:ilvl="0" w:tplc="3AC4F53A">
      <w:start w:val="1"/>
      <w:numFmt w:val="bullet"/>
      <w:lvlText w:val="•"/>
      <w:lvlJc w:val="left"/>
      <w:pPr>
        <w:ind w:left="430"/>
      </w:pPr>
      <w:rPr>
        <w:rFonts w:ascii="Marat Sans" w:eastAsia="Marat Sans" w:hAnsi="Marat Sans" w:cs="Marat Sans"/>
        <w:b w:val="0"/>
        <w:i w:val="0"/>
        <w:strike w:val="0"/>
        <w:dstrike w:val="0"/>
        <w:color w:val="FFFFFF"/>
        <w:sz w:val="20"/>
        <w:szCs w:val="20"/>
        <w:u w:val="none" w:color="000000"/>
        <w:bdr w:val="none" w:sz="0" w:space="0" w:color="auto"/>
        <w:shd w:val="clear" w:color="auto" w:fill="auto"/>
        <w:vertAlign w:val="baseline"/>
      </w:rPr>
    </w:lvl>
    <w:lvl w:ilvl="1" w:tplc="6D1644F2">
      <w:start w:val="1"/>
      <w:numFmt w:val="bullet"/>
      <w:lvlText w:val="o"/>
      <w:lvlJc w:val="left"/>
      <w:pPr>
        <w:ind w:left="1256"/>
      </w:pPr>
      <w:rPr>
        <w:rFonts w:ascii="Marat Sans" w:eastAsia="Marat Sans" w:hAnsi="Marat Sans" w:cs="Marat Sans"/>
        <w:b w:val="0"/>
        <w:i w:val="0"/>
        <w:strike w:val="0"/>
        <w:dstrike w:val="0"/>
        <w:color w:val="FFFFFF"/>
        <w:sz w:val="20"/>
        <w:szCs w:val="20"/>
        <w:u w:val="none" w:color="000000"/>
        <w:bdr w:val="none" w:sz="0" w:space="0" w:color="auto"/>
        <w:shd w:val="clear" w:color="auto" w:fill="auto"/>
        <w:vertAlign w:val="baseline"/>
      </w:rPr>
    </w:lvl>
    <w:lvl w:ilvl="2" w:tplc="76041410">
      <w:start w:val="1"/>
      <w:numFmt w:val="bullet"/>
      <w:lvlText w:val="▪"/>
      <w:lvlJc w:val="left"/>
      <w:pPr>
        <w:ind w:left="1976"/>
      </w:pPr>
      <w:rPr>
        <w:rFonts w:ascii="Marat Sans" w:eastAsia="Marat Sans" w:hAnsi="Marat Sans" w:cs="Marat Sans"/>
        <w:b w:val="0"/>
        <w:i w:val="0"/>
        <w:strike w:val="0"/>
        <w:dstrike w:val="0"/>
        <w:color w:val="FFFFFF"/>
        <w:sz w:val="20"/>
        <w:szCs w:val="20"/>
        <w:u w:val="none" w:color="000000"/>
        <w:bdr w:val="none" w:sz="0" w:space="0" w:color="auto"/>
        <w:shd w:val="clear" w:color="auto" w:fill="auto"/>
        <w:vertAlign w:val="baseline"/>
      </w:rPr>
    </w:lvl>
    <w:lvl w:ilvl="3" w:tplc="127803E2">
      <w:start w:val="1"/>
      <w:numFmt w:val="bullet"/>
      <w:lvlText w:val="•"/>
      <w:lvlJc w:val="left"/>
      <w:pPr>
        <w:ind w:left="2696"/>
      </w:pPr>
      <w:rPr>
        <w:rFonts w:ascii="Marat Sans" w:eastAsia="Marat Sans" w:hAnsi="Marat Sans" w:cs="Marat Sans"/>
        <w:b w:val="0"/>
        <w:i w:val="0"/>
        <w:strike w:val="0"/>
        <w:dstrike w:val="0"/>
        <w:color w:val="FFFFFF"/>
        <w:sz w:val="20"/>
        <w:szCs w:val="20"/>
        <w:u w:val="none" w:color="000000"/>
        <w:bdr w:val="none" w:sz="0" w:space="0" w:color="auto"/>
        <w:shd w:val="clear" w:color="auto" w:fill="auto"/>
        <w:vertAlign w:val="baseline"/>
      </w:rPr>
    </w:lvl>
    <w:lvl w:ilvl="4" w:tplc="73F27CD4">
      <w:start w:val="1"/>
      <w:numFmt w:val="bullet"/>
      <w:lvlText w:val="o"/>
      <w:lvlJc w:val="left"/>
      <w:pPr>
        <w:ind w:left="3416"/>
      </w:pPr>
      <w:rPr>
        <w:rFonts w:ascii="Marat Sans" w:eastAsia="Marat Sans" w:hAnsi="Marat Sans" w:cs="Marat Sans"/>
        <w:b w:val="0"/>
        <w:i w:val="0"/>
        <w:strike w:val="0"/>
        <w:dstrike w:val="0"/>
        <w:color w:val="FFFFFF"/>
        <w:sz w:val="20"/>
        <w:szCs w:val="20"/>
        <w:u w:val="none" w:color="000000"/>
        <w:bdr w:val="none" w:sz="0" w:space="0" w:color="auto"/>
        <w:shd w:val="clear" w:color="auto" w:fill="auto"/>
        <w:vertAlign w:val="baseline"/>
      </w:rPr>
    </w:lvl>
    <w:lvl w:ilvl="5" w:tplc="5F54AF5E">
      <w:start w:val="1"/>
      <w:numFmt w:val="bullet"/>
      <w:lvlText w:val="▪"/>
      <w:lvlJc w:val="left"/>
      <w:pPr>
        <w:ind w:left="4136"/>
      </w:pPr>
      <w:rPr>
        <w:rFonts w:ascii="Marat Sans" w:eastAsia="Marat Sans" w:hAnsi="Marat Sans" w:cs="Marat Sans"/>
        <w:b w:val="0"/>
        <w:i w:val="0"/>
        <w:strike w:val="0"/>
        <w:dstrike w:val="0"/>
        <w:color w:val="FFFFFF"/>
        <w:sz w:val="20"/>
        <w:szCs w:val="20"/>
        <w:u w:val="none" w:color="000000"/>
        <w:bdr w:val="none" w:sz="0" w:space="0" w:color="auto"/>
        <w:shd w:val="clear" w:color="auto" w:fill="auto"/>
        <w:vertAlign w:val="baseline"/>
      </w:rPr>
    </w:lvl>
    <w:lvl w:ilvl="6" w:tplc="3ED24A96">
      <w:start w:val="1"/>
      <w:numFmt w:val="bullet"/>
      <w:lvlText w:val="•"/>
      <w:lvlJc w:val="left"/>
      <w:pPr>
        <w:ind w:left="4856"/>
      </w:pPr>
      <w:rPr>
        <w:rFonts w:ascii="Marat Sans" w:eastAsia="Marat Sans" w:hAnsi="Marat Sans" w:cs="Marat Sans"/>
        <w:b w:val="0"/>
        <w:i w:val="0"/>
        <w:strike w:val="0"/>
        <w:dstrike w:val="0"/>
        <w:color w:val="FFFFFF"/>
        <w:sz w:val="20"/>
        <w:szCs w:val="20"/>
        <w:u w:val="none" w:color="000000"/>
        <w:bdr w:val="none" w:sz="0" w:space="0" w:color="auto"/>
        <w:shd w:val="clear" w:color="auto" w:fill="auto"/>
        <w:vertAlign w:val="baseline"/>
      </w:rPr>
    </w:lvl>
    <w:lvl w:ilvl="7" w:tplc="CD1C371A">
      <w:start w:val="1"/>
      <w:numFmt w:val="bullet"/>
      <w:lvlText w:val="o"/>
      <w:lvlJc w:val="left"/>
      <w:pPr>
        <w:ind w:left="5576"/>
      </w:pPr>
      <w:rPr>
        <w:rFonts w:ascii="Marat Sans" w:eastAsia="Marat Sans" w:hAnsi="Marat Sans" w:cs="Marat Sans"/>
        <w:b w:val="0"/>
        <w:i w:val="0"/>
        <w:strike w:val="0"/>
        <w:dstrike w:val="0"/>
        <w:color w:val="FFFFFF"/>
        <w:sz w:val="20"/>
        <w:szCs w:val="20"/>
        <w:u w:val="none" w:color="000000"/>
        <w:bdr w:val="none" w:sz="0" w:space="0" w:color="auto"/>
        <w:shd w:val="clear" w:color="auto" w:fill="auto"/>
        <w:vertAlign w:val="baseline"/>
      </w:rPr>
    </w:lvl>
    <w:lvl w:ilvl="8" w:tplc="3B26AD94">
      <w:start w:val="1"/>
      <w:numFmt w:val="bullet"/>
      <w:lvlText w:val="▪"/>
      <w:lvlJc w:val="left"/>
      <w:pPr>
        <w:ind w:left="6296"/>
      </w:pPr>
      <w:rPr>
        <w:rFonts w:ascii="Marat Sans" w:eastAsia="Marat Sans" w:hAnsi="Marat Sans" w:cs="Marat Sans"/>
        <w:b w:val="0"/>
        <w:i w:val="0"/>
        <w:strike w:val="0"/>
        <w:dstrike w:val="0"/>
        <w:color w:val="FFFFFF"/>
        <w:sz w:val="20"/>
        <w:szCs w:val="20"/>
        <w:u w:val="none" w:color="000000"/>
        <w:bdr w:val="none" w:sz="0" w:space="0" w:color="auto"/>
        <w:shd w:val="clear" w:color="auto" w:fill="auto"/>
        <w:vertAlign w:val="baseline"/>
      </w:rPr>
    </w:lvl>
  </w:abstractNum>
  <w:abstractNum w:abstractNumId="38" w15:restartNumberingAfterBreak="0">
    <w:nsid w:val="41EC4E78"/>
    <w:multiLevelType w:val="hybridMultilevel"/>
    <w:tmpl w:val="2FDC5400"/>
    <w:lvl w:ilvl="0" w:tplc="5E428784">
      <w:start w:val="1"/>
      <w:numFmt w:val="bullet"/>
      <w:lvlText w:val="o"/>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45DF4CDD"/>
    <w:multiLevelType w:val="hybridMultilevel"/>
    <w:tmpl w:val="DF0EBF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467F4018"/>
    <w:multiLevelType w:val="hybridMultilevel"/>
    <w:tmpl w:val="575821D4"/>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1" w15:restartNumberingAfterBreak="0">
    <w:nsid w:val="49382536"/>
    <w:multiLevelType w:val="hybridMultilevel"/>
    <w:tmpl w:val="897256A2"/>
    <w:lvl w:ilvl="0" w:tplc="EDD22A04">
      <w:start w:val="1"/>
      <w:numFmt w:val="decimal"/>
      <w:lvlText w:val="%1."/>
      <w:lvlJc w:val="left"/>
      <w:pPr>
        <w:ind w:left="295"/>
      </w:pPr>
      <w:rPr>
        <w:rFonts w:ascii="Marat Sans" w:eastAsia="Marat Sans" w:hAnsi="Marat Sans" w:cs="Marat Sans"/>
        <w:b w:val="0"/>
        <w:i w:val="0"/>
        <w:strike w:val="0"/>
        <w:dstrike w:val="0"/>
        <w:color w:val="000000"/>
        <w:sz w:val="24"/>
        <w:szCs w:val="24"/>
        <w:u w:val="none" w:color="000000"/>
        <w:bdr w:val="none" w:sz="0" w:space="0" w:color="auto"/>
        <w:shd w:val="clear" w:color="auto" w:fill="auto"/>
        <w:vertAlign w:val="baseline"/>
      </w:rPr>
    </w:lvl>
    <w:lvl w:ilvl="1" w:tplc="20083E80">
      <w:start w:val="1"/>
      <w:numFmt w:val="lowerLetter"/>
      <w:lvlText w:val="%2"/>
      <w:lvlJc w:val="left"/>
      <w:pPr>
        <w:ind w:left="1116"/>
      </w:pPr>
      <w:rPr>
        <w:rFonts w:ascii="Marat Sans" w:eastAsia="Marat Sans" w:hAnsi="Marat Sans" w:cs="Marat Sans"/>
        <w:b w:val="0"/>
        <w:i w:val="0"/>
        <w:strike w:val="0"/>
        <w:dstrike w:val="0"/>
        <w:color w:val="000000"/>
        <w:sz w:val="24"/>
        <w:szCs w:val="24"/>
        <w:u w:val="none" w:color="000000"/>
        <w:bdr w:val="none" w:sz="0" w:space="0" w:color="auto"/>
        <w:shd w:val="clear" w:color="auto" w:fill="auto"/>
        <w:vertAlign w:val="baseline"/>
      </w:rPr>
    </w:lvl>
    <w:lvl w:ilvl="2" w:tplc="1BB6843A">
      <w:start w:val="1"/>
      <w:numFmt w:val="lowerRoman"/>
      <w:lvlText w:val="%3"/>
      <w:lvlJc w:val="left"/>
      <w:pPr>
        <w:ind w:left="1836"/>
      </w:pPr>
      <w:rPr>
        <w:rFonts w:ascii="Marat Sans" w:eastAsia="Marat Sans" w:hAnsi="Marat Sans" w:cs="Marat Sans"/>
        <w:b w:val="0"/>
        <w:i w:val="0"/>
        <w:strike w:val="0"/>
        <w:dstrike w:val="0"/>
        <w:color w:val="000000"/>
        <w:sz w:val="24"/>
        <w:szCs w:val="24"/>
        <w:u w:val="none" w:color="000000"/>
        <w:bdr w:val="none" w:sz="0" w:space="0" w:color="auto"/>
        <w:shd w:val="clear" w:color="auto" w:fill="auto"/>
        <w:vertAlign w:val="baseline"/>
      </w:rPr>
    </w:lvl>
    <w:lvl w:ilvl="3" w:tplc="25E29606">
      <w:start w:val="1"/>
      <w:numFmt w:val="decimal"/>
      <w:lvlText w:val="%4"/>
      <w:lvlJc w:val="left"/>
      <w:pPr>
        <w:ind w:left="2556"/>
      </w:pPr>
      <w:rPr>
        <w:rFonts w:ascii="Marat Sans" w:eastAsia="Marat Sans" w:hAnsi="Marat Sans" w:cs="Marat Sans"/>
        <w:b w:val="0"/>
        <w:i w:val="0"/>
        <w:strike w:val="0"/>
        <w:dstrike w:val="0"/>
        <w:color w:val="000000"/>
        <w:sz w:val="24"/>
        <w:szCs w:val="24"/>
        <w:u w:val="none" w:color="000000"/>
        <w:bdr w:val="none" w:sz="0" w:space="0" w:color="auto"/>
        <w:shd w:val="clear" w:color="auto" w:fill="auto"/>
        <w:vertAlign w:val="baseline"/>
      </w:rPr>
    </w:lvl>
    <w:lvl w:ilvl="4" w:tplc="1084F530">
      <w:start w:val="1"/>
      <w:numFmt w:val="lowerLetter"/>
      <w:lvlText w:val="%5"/>
      <w:lvlJc w:val="left"/>
      <w:pPr>
        <w:ind w:left="3276"/>
      </w:pPr>
      <w:rPr>
        <w:rFonts w:ascii="Marat Sans" w:eastAsia="Marat Sans" w:hAnsi="Marat Sans" w:cs="Marat Sans"/>
        <w:b w:val="0"/>
        <w:i w:val="0"/>
        <w:strike w:val="0"/>
        <w:dstrike w:val="0"/>
        <w:color w:val="000000"/>
        <w:sz w:val="24"/>
        <w:szCs w:val="24"/>
        <w:u w:val="none" w:color="000000"/>
        <w:bdr w:val="none" w:sz="0" w:space="0" w:color="auto"/>
        <w:shd w:val="clear" w:color="auto" w:fill="auto"/>
        <w:vertAlign w:val="baseline"/>
      </w:rPr>
    </w:lvl>
    <w:lvl w:ilvl="5" w:tplc="C9EAAED2">
      <w:start w:val="1"/>
      <w:numFmt w:val="lowerRoman"/>
      <w:lvlText w:val="%6"/>
      <w:lvlJc w:val="left"/>
      <w:pPr>
        <w:ind w:left="3996"/>
      </w:pPr>
      <w:rPr>
        <w:rFonts w:ascii="Marat Sans" w:eastAsia="Marat Sans" w:hAnsi="Marat Sans" w:cs="Marat Sans"/>
        <w:b w:val="0"/>
        <w:i w:val="0"/>
        <w:strike w:val="0"/>
        <w:dstrike w:val="0"/>
        <w:color w:val="000000"/>
        <w:sz w:val="24"/>
        <w:szCs w:val="24"/>
        <w:u w:val="none" w:color="000000"/>
        <w:bdr w:val="none" w:sz="0" w:space="0" w:color="auto"/>
        <w:shd w:val="clear" w:color="auto" w:fill="auto"/>
        <w:vertAlign w:val="baseline"/>
      </w:rPr>
    </w:lvl>
    <w:lvl w:ilvl="6" w:tplc="37C6195A">
      <w:start w:val="1"/>
      <w:numFmt w:val="decimal"/>
      <w:lvlText w:val="%7"/>
      <w:lvlJc w:val="left"/>
      <w:pPr>
        <w:ind w:left="4716"/>
      </w:pPr>
      <w:rPr>
        <w:rFonts w:ascii="Marat Sans" w:eastAsia="Marat Sans" w:hAnsi="Marat Sans" w:cs="Marat Sans"/>
        <w:b w:val="0"/>
        <w:i w:val="0"/>
        <w:strike w:val="0"/>
        <w:dstrike w:val="0"/>
        <w:color w:val="000000"/>
        <w:sz w:val="24"/>
        <w:szCs w:val="24"/>
        <w:u w:val="none" w:color="000000"/>
        <w:bdr w:val="none" w:sz="0" w:space="0" w:color="auto"/>
        <w:shd w:val="clear" w:color="auto" w:fill="auto"/>
        <w:vertAlign w:val="baseline"/>
      </w:rPr>
    </w:lvl>
    <w:lvl w:ilvl="7" w:tplc="E154F360">
      <w:start w:val="1"/>
      <w:numFmt w:val="lowerLetter"/>
      <w:lvlText w:val="%8"/>
      <w:lvlJc w:val="left"/>
      <w:pPr>
        <w:ind w:left="5436"/>
      </w:pPr>
      <w:rPr>
        <w:rFonts w:ascii="Marat Sans" w:eastAsia="Marat Sans" w:hAnsi="Marat Sans" w:cs="Marat Sans"/>
        <w:b w:val="0"/>
        <w:i w:val="0"/>
        <w:strike w:val="0"/>
        <w:dstrike w:val="0"/>
        <w:color w:val="000000"/>
        <w:sz w:val="24"/>
        <w:szCs w:val="24"/>
        <w:u w:val="none" w:color="000000"/>
        <w:bdr w:val="none" w:sz="0" w:space="0" w:color="auto"/>
        <w:shd w:val="clear" w:color="auto" w:fill="auto"/>
        <w:vertAlign w:val="baseline"/>
      </w:rPr>
    </w:lvl>
    <w:lvl w:ilvl="8" w:tplc="30FEDC1E">
      <w:start w:val="1"/>
      <w:numFmt w:val="lowerRoman"/>
      <w:lvlText w:val="%9"/>
      <w:lvlJc w:val="left"/>
      <w:pPr>
        <w:ind w:left="6156"/>
      </w:pPr>
      <w:rPr>
        <w:rFonts w:ascii="Marat Sans" w:eastAsia="Marat Sans" w:hAnsi="Marat Sans" w:cs="Marat Sans"/>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A41754D"/>
    <w:multiLevelType w:val="hybridMultilevel"/>
    <w:tmpl w:val="9F760D48"/>
    <w:lvl w:ilvl="0" w:tplc="6A6413D6">
      <w:start w:val="1"/>
      <w:numFmt w:val="bullet"/>
      <w:lvlText w:val=""/>
      <w:lvlJc w:val="left"/>
      <w:pPr>
        <w:ind w:left="720" w:hanging="360"/>
      </w:pPr>
      <w:rPr>
        <w:rFonts w:ascii="Wingdings" w:hAnsi="Wingdings" w:hint="default"/>
      </w:rPr>
    </w:lvl>
    <w:lvl w:ilvl="1" w:tplc="6A6413D6">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4A8F1592"/>
    <w:multiLevelType w:val="hybridMultilevel"/>
    <w:tmpl w:val="12B0417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4BB51BC9"/>
    <w:multiLevelType w:val="hybridMultilevel"/>
    <w:tmpl w:val="545EFB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4C674AD4"/>
    <w:multiLevelType w:val="hybridMultilevel"/>
    <w:tmpl w:val="CA222B1A"/>
    <w:lvl w:ilvl="0" w:tplc="6A6413D6">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50771FDC"/>
    <w:multiLevelType w:val="hybridMultilevel"/>
    <w:tmpl w:val="CC043DA8"/>
    <w:lvl w:ilvl="0" w:tplc="6A6413D6">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514F7A27"/>
    <w:multiLevelType w:val="hybridMultilevel"/>
    <w:tmpl w:val="DDBAB582"/>
    <w:lvl w:ilvl="0" w:tplc="6A6413D6">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544D464C"/>
    <w:multiLevelType w:val="hybridMultilevel"/>
    <w:tmpl w:val="150CAFC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57F34A0A"/>
    <w:multiLevelType w:val="hybridMultilevel"/>
    <w:tmpl w:val="52CA792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60D179EF"/>
    <w:multiLevelType w:val="hybridMultilevel"/>
    <w:tmpl w:val="199A9AFE"/>
    <w:lvl w:ilvl="0" w:tplc="9438BD28">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50631E6">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8DCBAC8">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AE0285A">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BEA571C">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54B40E">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49CF6A4">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3AE4D16">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58E541C">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62825333"/>
    <w:multiLevelType w:val="hybridMultilevel"/>
    <w:tmpl w:val="2C787D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669C4852"/>
    <w:multiLevelType w:val="hybridMultilevel"/>
    <w:tmpl w:val="471674B6"/>
    <w:lvl w:ilvl="0" w:tplc="3D5425A0">
      <w:start w:val="1"/>
      <w:numFmt w:val="bullet"/>
      <w:lvlText w:val="•"/>
      <w:lvlJc w:val="left"/>
      <w:pPr>
        <w:ind w:left="720" w:hanging="360"/>
      </w:pPr>
      <w:rPr>
        <w:rFonts w:ascii="Arial" w:hAnsi="Arial" w:hint="default"/>
        <w:b w:val="0"/>
        <w:i w:val="0"/>
        <w:strike w:val="0"/>
        <w:dstrike w:val="0"/>
        <w:color w:val="FFFFFF" w:themeColor="background1"/>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67F32D4F"/>
    <w:multiLevelType w:val="hybridMultilevel"/>
    <w:tmpl w:val="B1D27532"/>
    <w:lvl w:ilvl="0" w:tplc="6A6413D6">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68747F38"/>
    <w:multiLevelType w:val="hybridMultilevel"/>
    <w:tmpl w:val="A8126AE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6A6F74DA"/>
    <w:multiLevelType w:val="hybridMultilevel"/>
    <w:tmpl w:val="50CE6D1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6C670A0B"/>
    <w:multiLevelType w:val="hybridMultilevel"/>
    <w:tmpl w:val="00E6D12A"/>
    <w:lvl w:ilvl="0" w:tplc="04130003">
      <w:start w:val="1"/>
      <w:numFmt w:val="bullet"/>
      <w:lvlText w:val="o"/>
      <w:lvlJc w:val="left"/>
      <w:pPr>
        <w:ind w:left="720" w:hanging="360"/>
      </w:pPr>
      <w:rPr>
        <w:rFonts w:ascii="Courier New" w:hAnsi="Courier New" w:cs="Courier New" w:hint="default"/>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6D4F336E"/>
    <w:multiLevelType w:val="hybridMultilevel"/>
    <w:tmpl w:val="983CE0C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7441447B"/>
    <w:multiLevelType w:val="multilevel"/>
    <w:tmpl w:val="2F705ED6"/>
    <w:styleLink w:val="APstlBullets"/>
    <w:lvl w:ilvl="0">
      <w:start w:val="1"/>
      <w:numFmt w:val="bullet"/>
      <w:lvlText w:val=""/>
      <w:lvlJc w:val="left"/>
      <w:pPr>
        <w:ind w:left="284" w:hanging="284"/>
      </w:pPr>
      <w:rPr>
        <w:rFonts w:ascii="Symbol" w:hAnsi="Symbol" w:hint="default"/>
        <w:color w:val="auto"/>
      </w:rPr>
    </w:lvl>
    <w:lvl w:ilvl="1">
      <w:start w:val="1"/>
      <w:numFmt w:val="none"/>
      <w:lvlText w:val="-"/>
      <w:lvlJc w:val="left"/>
      <w:pPr>
        <w:ind w:left="567" w:hanging="283"/>
      </w:pPr>
      <w:rPr>
        <w:rFonts w:hint="default"/>
      </w:rPr>
    </w:lvl>
    <w:lvl w:ilvl="2">
      <w:start w:val="1"/>
      <w:numFmt w:val="none"/>
      <w:lvlText w:val="-"/>
      <w:lvlJc w:val="left"/>
      <w:pPr>
        <w:ind w:left="851" w:hanging="284"/>
      </w:pPr>
      <w:rPr>
        <w:rFonts w:hint="default"/>
      </w:rPr>
    </w:lvl>
    <w:lvl w:ilvl="3">
      <w:start w:val="1"/>
      <w:numFmt w:val="none"/>
      <w:lvlText w:val="-"/>
      <w:lvlJc w:val="left"/>
      <w:pPr>
        <w:ind w:left="1134" w:hanging="283"/>
      </w:pPr>
      <w:rPr>
        <w:rFonts w:hint="default"/>
      </w:rPr>
    </w:lvl>
    <w:lvl w:ilvl="4">
      <w:start w:val="1"/>
      <w:numFmt w:val="none"/>
      <w:lvlText w:val="-"/>
      <w:lvlJc w:val="left"/>
      <w:pPr>
        <w:ind w:left="1418" w:hanging="284"/>
      </w:pPr>
      <w:rPr>
        <w:rFonts w:hint="default"/>
      </w:rPr>
    </w:lvl>
    <w:lvl w:ilvl="5">
      <w:start w:val="1"/>
      <w:numFmt w:val="none"/>
      <w:lvlText w:val="-"/>
      <w:lvlJc w:val="left"/>
      <w:pPr>
        <w:ind w:left="1701" w:hanging="283"/>
      </w:pPr>
      <w:rPr>
        <w:rFonts w:hint="default"/>
      </w:rPr>
    </w:lvl>
    <w:lvl w:ilvl="6">
      <w:start w:val="1"/>
      <w:numFmt w:val="none"/>
      <w:lvlText w:val="-"/>
      <w:lvlJc w:val="left"/>
      <w:pPr>
        <w:ind w:left="1985" w:hanging="284"/>
      </w:pPr>
      <w:rPr>
        <w:rFonts w:hint="default"/>
      </w:rPr>
    </w:lvl>
    <w:lvl w:ilvl="7">
      <w:start w:val="1"/>
      <w:numFmt w:val="none"/>
      <w:lvlText w:val="-"/>
      <w:lvlJc w:val="left"/>
      <w:pPr>
        <w:ind w:left="2268" w:hanging="283"/>
      </w:pPr>
      <w:rPr>
        <w:rFonts w:hint="default"/>
      </w:rPr>
    </w:lvl>
    <w:lvl w:ilvl="8">
      <w:start w:val="1"/>
      <w:numFmt w:val="none"/>
      <w:lvlText w:val="-"/>
      <w:lvlJc w:val="left"/>
      <w:pPr>
        <w:ind w:left="2552" w:hanging="284"/>
      </w:pPr>
      <w:rPr>
        <w:rFonts w:hint="default"/>
      </w:rPr>
    </w:lvl>
  </w:abstractNum>
  <w:abstractNum w:abstractNumId="59" w15:restartNumberingAfterBreak="0">
    <w:nsid w:val="772101E9"/>
    <w:multiLevelType w:val="hybridMultilevel"/>
    <w:tmpl w:val="007CE146"/>
    <w:lvl w:ilvl="0" w:tplc="3D5425A0">
      <w:start w:val="1"/>
      <w:numFmt w:val="bullet"/>
      <w:lvlText w:val="•"/>
      <w:lvlJc w:val="left"/>
      <w:pPr>
        <w:ind w:left="720" w:hanging="360"/>
      </w:pPr>
      <w:rPr>
        <w:rFonts w:ascii="Arial" w:hAnsi="Arial" w:hint="default"/>
        <w:b w:val="0"/>
        <w:i w:val="0"/>
        <w:strike w:val="0"/>
        <w:dstrike w:val="0"/>
        <w:color w:val="FFFFFF" w:themeColor="background1"/>
        <w:sz w:val="20"/>
        <w:szCs w:val="20"/>
        <w:u w:val="none" w:color="000000"/>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77611B2D"/>
    <w:multiLevelType w:val="hybridMultilevel"/>
    <w:tmpl w:val="69B00D0C"/>
    <w:lvl w:ilvl="0" w:tplc="3D5425A0">
      <w:start w:val="1"/>
      <w:numFmt w:val="bullet"/>
      <w:lvlText w:val="•"/>
      <w:lvlJc w:val="left"/>
      <w:pPr>
        <w:ind w:left="360" w:hanging="360"/>
      </w:pPr>
      <w:rPr>
        <w:rFonts w:ascii="Arial" w:hAnsi="Arial" w:hint="default"/>
        <w:b w:val="0"/>
        <w:i w:val="0"/>
        <w:strike w:val="0"/>
        <w:dstrike w:val="0"/>
        <w:color w:val="FFFFFF" w:themeColor="background1"/>
        <w:sz w:val="20"/>
        <w:szCs w:val="20"/>
        <w:u w:val="none" w:color="000000"/>
        <w:vertAlign w:val="baselin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77EE37D4"/>
    <w:multiLevelType w:val="hybridMultilevel"/>
    <w:tmpl w:val="02108A1A"/>
    <w:lvl w:ilvl="0" w:tplc="04130001">
      <w:start w:val="1"/>
      <w:numFmt w:val="bullet"/>
      <w:lvlText w:val=""/>
      <w:lvlJc w:val="left"/>
      <w:pPr>
        <w:ind w:left="36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2" w15:restartNumberingAfterBreak="0">
    <w:nsid w:val="77F25F1E"/>
    <w:multiLevelType w:val="hybridMultilevel"/>
    <w:tmpl w:val="5248ED84"/>
    <w:lvl w:ilvl="0" w:tplc="6A6413D6">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782F643E"/>
    <w:multiLevelType w:val="hybridMultilevel"/>
    <w:tmpl w:val="FE3A7A48"/>
    <w:lvl w:ilvl="0" w:tplc="6A6413D6">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78300DFD"/>
    <w:multiLevelType w:val="hybridMultilevel"/>
    <w:tmpl w:val="8D4E9256"/>
    <w:lvl w:ilvl="0" w:tplc="6A6413D6">
      <w:start w:val="1"/>
      <w:numFmt w:val="bullet"/>
      <w:lvlText w:val=""/>
      <w:lvlJc w:val="left"/>
      <w:pPr>
        <w:ind w:left="720" w:hanging="360"/>
      </w:pPr>
      <w:rPr>
        <w:rFonts w:ascii="Wingdings" w:hAnsi="Wingdings" w:hint="default"/>
      </w:rPr>
    </w:lvl>
    <w:lvl w:ilvl="1" w:tplc="6A6413D6">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15:restartNumberingAfterBreak="0">
    <w:nsid w:val="79A630D9"/>
    <w:multiLevelType w:val="hybridMultilevel"/>
    <w:tmpl w:val="57EC75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6" w15:restartNumberingAfterBreak="0">
    <w:nsid w:val="79E5184C"/>
    <w:multiLevelType w:val="hybridMultilevel"/>
    <w:tmpl w:val="A13E421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7A8C252A"/>
    <w:multiLevelType w:val="hybridMultilevel"/>
    <w:tmpl w:val="116A7A0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8" w15:restartNumberingAfterBreak="0">
    <w:nsid w:val="7E2D62C3"/>
    <w:multiLevelType w:val="hybridMultilevel"/>
    <w:tmpl w:val="3E72FFE0"/>
    <w:lvl w:ilvl="0" w:tplc="04130003">
      <w:start w:val="1"/>
      <w:numFmt w:val="bullet"/>
      <w:lvlText w:val="o"/>
      <w:lvlJc w:val="left"/>
      <w:pPr>
        <w:ind w:left="360"/>
      </w:pPr>
      <w:rPr>
        <w:rFonts w:ascii="Courier New" w:hAnsi="Courier New" w:cs="Courier New" w:hint="default"/>
        <w:b w:val="0"/>
        <w:i w:val="0"/>
        <w:strike w:val="0"/>
        <w:dstrike w:val="0"/>
        <w:color w:val="000000"/>
        <w:sz w:val="20"/>
        <w:szCs w:val="20"/>
        <w:u w:val="none" w:color="000000"/>
        <w:bdr w:val="none" w:sz="0" w:space="0" w:color="auto"/>
        <w:shd w:val="clear" w:color="auto" w:fill="auto"/>
        <w:vertAlign w:val="baseline"/>
      </w:rPr>
    </w:lvl>
    <w:lvl w:ilvl="1" w:tplc="550631E6">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8DCBAC8">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AE0285A">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BEA571C">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54B40E">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49CF6A4">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3AE4D16">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58E541C">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7EEA1E0C"/>
    <w:multiLevelType w:val="hybridMultilevel"/>
    <w:tmpl w:val="4366076A"/>
    <w:lvl w:ilvl="0" w:tplc="3D5425A0">
      <w:start w:val="1"/>
      <w:numFmt w:val="bullet"/>
      <w:lvlText w:val="•"/>
      <w:lvlJc w:val="left"/>
      <w:pPr>
        <w:ind w:left="360" w:hanging="360"/>
      </w:pPr>
      <w:rPr>
        <w:rFonts w:ascii="Arial" w:hAnsi="Arial" w:hint="default"/>
        <w:b w:val="0"/>
        <w:i w:val="0"/>
        <w:strike w:val="0"/>
        <w:dstrike w:val="0"/>
        <w:color w:val="FFFFFF" w:themeColor="background1"/>
        <w:sz w:val="20"/>
        <w:szCs w:val="20"/>
        <w:u w:val="none" w:color="000000"/>
        <w:bdr w:val="none" w:sz="0" w:space="0" w:color="auto"/>
        <w:shd w:val="clear" w:color="auto" w:fill="auto"/>
        <w:vertAlign w:val="baselin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0" w15:restartNumberingAfterBreak="0">
    <w:nsid w:val="7FA70017"/>
    <w:multiLevelType w:val="hybridMultilevel"/>
    <w:tmpl w:val="5A68A684"/>
    <w:lvl w:ilvl="0" w:tplc="3D5425A0">
      <w:start w:val="1"/>
      <w:numFmt w:val="bullet"/>
      <w:lvlText w:val="•"/>
      <w:lvlJc w:val="left"/>
      <w:pPr>
        <w:ind w:left="720" w:hanging="360"/>
      </w:pPr>
      <w:rPr>
        <w:rFonts w:ascii="Arial" w:hAnsi="Arial" w:hint="default"/>
        <w:b w:val="0"/>
        <w:i w:val="0"/>
        <w:strike w:val="0"/>
        <w:dstrike w:val="0"/>
        <w:color w:val="FFFFFF" w:themeColor="background1"/>
        <w:sz w:val="20"/>
        <w:szCs w:val="20"/>
        <w:u w:val="none" w:color="000000"/>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8"/>
  </w:num>
  <w:num w:numId="2">
    <w:abstractNumId w:val="11"/>
  </w:num>
  <w:num w:numId="3">
    <w:abstractNumId w:val="26"/>
  </w:num>
  <w:num w:numId="4">
    <w:abstractNumId w:val="41"/>
  </w:num>
  <w:num w:numId="5">
    <w:abstractNumId w:val="50"/>
  </w:num>
  <w:num w:numId="6">
    <w:abstractNumId w:val="18"/>
  </w:num>
  <w:num w:numId="7">
    <w:abstractNumId w:val="37"/>
  </w:num>
  <w:num w:numId="8">
    <w:abstractNumId w:val="23"/>
  </w:num>
  <w:num w:numId="9">
    <w:abstractNumId w:val="65"/>
  </w:num>
  <w:num w:numId="10">
    <w:abstractNumId w:val="51"/>
  </w:num>
  <w:num w:numId="11">
    <w:abstractNumId w:val="44"/>
  </w:num>
  <w:num w:numId="12">
    <w:abstractNumId w:val="39"/>
  </w:num>
  <w:num w:numId="13">
    <w:abstractNumId w:val="33"/>
  </w:num>
  <w:num w:numId="14">
    <w:abstractNumId w:val="8"/>
  </w:num>
  <w:num w:numId="15">
    <w:abstractNumId w:val="55"/>
  </w:num>
  <w:num w:numId="16">
    <w:abstractNumId w:val="19"/>
  </w:num>
  <w:num w:numId="17">
    <w:abstractNumId w:val="12"/>
  </w:num>
  <w:num w:numId="18">
    <w:abstractNumId w:val="29"/>
  </w:num>
  <w:num w:numId="19">
    <w:abstractNumId w:val="5"/>
  </w:num>
  <w:num w:numId="20">
    <w:abstractNumId w:val="48"/>
  </w:num>
  <w:num w:numId="21">
    <w:abstractNumId w:val="34"/>
  </w:num>
  <w:num w:numId="22">
    <w:abstractNumId w:val="21"/>
  </w:num>
  <w:num w:numId="23">
    <w:abstractNumId w:val="49"/>
  </w:num>
  <w:num w:numId="24">
    <w:abstractNumId w:val="66"/>
  </w:num>
  <w:num w:numId="25">
    <w:abstractNumId w:val="6"/>
  </w:num>
  <w:num w:numId="26">
    <w:abstractNumId w:val="16"/>
  </w:num>
  <w:num w:numId="27">
    <w:abstractNumId w:val="45"/>
  </w:num>
  <w:num w:numId="28">
    <w:abstractNumId w:val="47"/>
  </w:num>
  <w:num w:numId="29">
    <w:abstractNumId w:val="30"/>
  </w:num>
  <w:num w:numId="30">
    <w:abstractNumId w:val="15"/>
  </w:num>
  <w:num w:numId="31">
    <w:abstractNumId w:val="35"/>
  </w:num>
  <w:num w:numId="32">
    <w:abstractNumId w:val="0"/>
  </w:num>
  <w:num w:numId="33">
    <w:abstractNumId w:val="62"/>
  </w:num>
  <w:num w:numId="34">
    <w:abstractNumId w:val="31"/>
  </w:num>
  <w:num w:numId="35">
    <w:abstractNumId w:val="14"/>
  </w:num>
  <w:num w:numId="36">
    <w:abstractNumId w:val="40"/>
  </w:num>
  <w:num w:numId="37">
    <w:abstractNumId w:val="52"/>
  </w:num>
  <w:num w:numId="38">
    <w:abstractNumId w:val="43"/>
  </w:num>
  <w:num w:numId="39">
    <w:abstractNumId w:val="69"/>
  </w:num>
  <w:num w:numId="40">
    <w:abstractNumId w:val="60"/>
  </w:num>
  <w:num w:numId="41">
    <w:abstractNumId w:val="9"/>
  </w:num>
  <w:num w:numId="42">
    <w:abstractNumId w:val="46"/>
  </w:num>
  <w:num w:numId="43">
    <w:abstractNumId w:val="32"/>
  </w:num>
  <w:num w:numId="44">
    <w:abstractNumId w:val="42"/>
  </w:num>
  <w:num w:numId="45">
    <w:abstractNumId w:val="53"/>
  </w:num>
  <w:num w:numId="46">
    <w:abstractNumId w:val="64"/>
  </w:num>
  <w:num w:numId="47">
    <w:abstractNumId w:val="63"/>
  </w:num>
  <w:num w:numId="48">
    <w:abstractNumId w:val="38"/>
  </w:num>
  <w:num w:numId="49">
    <w:abstractNumId w:val="13"/>
  </w:num>
  <w:num w:numId="50">
    <w:abstractNumId w:val="17"/>
  </w:num>
  <w:num w:numId="51">
    <w:abstractNumId w:val="10"/>
  </w:num>
  <w:num w:numId="52">
    <w:abstractNumId w:val="28"/>
  </w:num>
  <w:num w:numId="53">
    <w:abstractNumId w:val="24"/>
  </w:num>
  <w:num w:numId="54">
    <w:abstractNumId w:val="2"/>
  </w:num>
  <w:num w:numId="55">
    <w:abstractNumId w:val="7"/>
  </w:num>
  <w:num w:numId="56">
    <w:abstractNumId w:val="67"/>
  </w:num>
  <w:num w:numId="57">
    <w:abstractNumId w:val="27"/>
  </w:num>
  <w:num w:numId="58">
    <w:abstractNumId w:val="54"/>
  </w:num>
  <w:num w:numId="59">
    <w:abstractNumId w:val="57"/>
  </w:num>
  <w:num w:numId="60">
    <w:abstractNumId w:val="70"/>
  </w:num>
  <w:num w:numId="61">
    <w:abstractNumId w:val="59"/>
  </w:num>
  <w:num w:numId="62">
    <w:abstractNumId w:val="4"/>
  </w:num>
  <w:num w:numId="63">
    <w:abstractNumId w:val="3"/>
  </w:num>
  <w:num w:numId="64">
    <w:abstractNumId w:val="1"/>
  </w:num>
  <w:num w:numId="65">
    <w:abstractNumId w:val="56"/>
  </w:num>
  <w:num w:numId="66">
    <w:abstractNumId w:val="25"/>
  </w:num>
  <w:num w:numId="67">
    <w:abstractNumId w:val="68"/>
  </w:num>
  <w:num w:numId="68">
    <w:abstractNumId w:val="36"/>
  </w:num>
  <w:num w:numId="69">
    <w:abstractNumId w:val="20"/>
  </w:num>
  <w:num w:numId="70">
    <w:abstractNumId w:val="61"/>
  </w:num>
  <w:num w:numId="71">
    <w:abstractNumId w:val="2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92E"/>
    <w:rsid w:val="00000755"/>
    <w:rsid w:val="00001FB4"/>
    <w:rsid w:val="000058FE"/>
    <w:rsid w:val="000067A0"/>
    <w:rsid w:val="00007022"/>
    <w:rsid w:val="00011791"/>
    <w:rsid w:val="00015B52"/>
    <w:rsid w:val="00015C6E"/>
    <w:rsid w:val="00015DC1"/>
    <w:rsid w:val="000162A2"/>
    <w:rsid w:val="000218A4"/>
    <w:rsid w:val="000224CE"/>
    <w:rsid w:val="00025858"/>
    <w:rsid w:val="00031B0A"/>
    <w:rsid w:val="00041152"/>
    <w:rsid w:val="00044123"/>
    <w:rsid w:val="000477AD"/>
    <w:rsid w:val="00053719"/>
    <w:rsid w:val="00053F31"/>
    <w:rsid w:val="00054BB0"/>
    <w:rsid w:val="00054D37"/>
    <w:rsid w:val="0005692B"/>
    <w:rsid w:val="000611F6"/>
    <w:rsid w:val="0006571C"/>
    <w:rsid w:val="0007278C"/>
    <w:rsid w:val="00073411"/>
    <w:rsid w:val="0007343F"/>
    <w:rsid w:val="000807EE"/>
    <w:rsid w:val="000820F4"/>
    <w:rsid w:val="00084CB5"/>
    <w:rsid w:val="00084E35"/>
    <w:rsid w:val="0008589A"/>
    <w:rsid w:val="00086E40"/>
    <w:rsid w:val="000902CF"/>
    <w:rsid w:val="00093812"/>
    <w:rsid w:val="00093C3E"/>
    <w:rsid w:val="00096652"/>
    <w:rsid w:val="00096A12"/>
    <w:rsid w:val="000A0CFA"/>
    <w:rsid w:val="000A3BDC"/>
    <w:rsid w:val="000B2445"/>
    <w:rsid w:val="000B369C"/>
    <w:rsid w:val="000B530F"/>
    <w:rsid w:val="000B59FC"/>
    <w:rsid w:val="000B6B5E"/>
    <w:rsid w:val="000C2073"/>
    <w:rsid w:val="000C55AE"/>
    <w:rsid w:val="000C57FC"/>
    <w:rsid w:val="000C6BEC"/>
    <w:rsid w:val="000C6C5C"/>
    <w:rsid w:val="000C71EE"/>
    <w:rsid w:val="000D0807"/>
    <w:rsid w:val="000D0CA6"/>
    <w:rsid w:val="000D1E64"/>
    <w:rsid w:val="000D3434"/>
    <w:rsid w:val="000D6469"/>
    <w:rsid w:val="000D6DAF"/>
    <w:rsid w:val="000E03E8"/>
    <w:rsid w:val="000E1EAB"/>
    <w:rsid w:val="000E3277"/>
    <w:rsid w:val="000E3AC7"/>
    <w:rsid w:val="000F0B3F"/>
    <w:rsid w:val="000F3807"/>
    <w:rsid w:val="000F6403"/>
    <w:rsid w:val="000F72DD"/>
    <w:rsid w:val="00100BDD"/>
    <w:rsid w:val="00100C1C"/>
    <w:rsid w:val="00101439"/>
    <w:rsid w:val="0010294A"/>
    <w:rsid w:val="00102F23"/>
    <w:rsid w:val="00107933"/>
    <w:rsid w:val="001105D2"/>
    <w:rsid w:val="00114081"/>
    <w:rsid w:val="0011434A"/>
    <w:rsid w:val="00116331"/>
    <w:rsid w:val="0011763C"/>
    <w:rsid w:val="0012032D"/>
    <w:rsid w:val="00123E3A"/>
    <w:rsid w:val="00124AA2"/>
    <w:rsid w:val="00125D83"/>
    <w:rsid w:val="00131D5D"/>
    <w:rsid w:val="0013441D"/>
    <w:rsid w:val="00134DA7"/>
    <w:rsid w:val="00141C18"/>
    <w:rsid w:val="00141F66"/>
    <w:rsid w:val="00144D93"/>
    <w:rsid w:val="00145B01"/>
    <w:rsid w:val="0014653E"/>
    <w:rsid w:val="0014708E"/>
    <w:rsid w:val="00154174"/>
    <w:rsid w:val="0015449E"/>
    <w:rsid w:val="00154E1A"/>
    <w:rsid w:val="00155159"/>
    <w:rsid w:val="00160CBA"/>
    <w:rsid w:val="00161981"/>
    <w:rsid w:val="00161C22"/>
    <w:rsid w:val="001667F1"/>
    <w:rsid w:val="00172AF3"/>
    <w:rsid w:val="00173CBC"/>
    <w:rsid w:val="0017683D"/>
    <w:rsid w:val="00180612"/>
    <w:rsid w:val="001810FF"/>
    <w:rsid w:val="00184F5D"/>
    <w:rsid w:val="00190E67"/>
    <w:rsid w:val="00190EED"/>
    <w:rsid w:val="0019316F"/>
    <w:rsid w:val="0019620A"/>
    <w:rsid w:val="00196D8D"/>
    <w:rsid w:val="001A1900"/>
    <w:rsid w:val="001A2577"/>
    <w:rsid w:val="001A298F"/>
    <w:rsid w:val="001A2B31"/>
    <w:rsid w:val="001A3E89"/>
    <w:rsid w:val="001A410F"/>
    <w:rsid w:val="001A57CA"/>
    <w:rsid w:val="001B0400"/>
    <w:rsid w:val="001B19D0"/>
    <w:rsid w:val="001B479B"/>
    <w:rsid w:val="001C1089"/>
    <w:rsid w:val="001C149E"/>
    <w:rsid w:val="001C2F4C"/>
    <w:rsid w:val="001D1086"/>
    <w:rsid w:val="001D1301"/>
    <w:rsid w:val="001D6472"/>
    <w:rsid w:val="001E1A1D"/>
    <w:rsid w:val="001E3726"/>
    <w:rsid w:val="001E3FF9"/>
    <w:rsid w:val="001E7C41"/>
    <w:rsid w:val="001E7F5B"/>
    <w:rsid w:val="001F04BA"/>
    <w:rsid w:val="001F06B0"/>
    <w:rsid w:val="001F08B1"/>
    <w:rsid w:val="001F1626"/>
    <w:rsid w:val="001F31A5"/>
    <w:rsid w:val="001F46A2"/>
    <w:rsid w:val="001F57BB"/>
    <w:rsid w:val="001F680E"/>
    <w:rsid w:val="001F6EEB"/>
    <w:rsid w:val="002003AF"/>
    <w:rsid w:val="0020316F"/>
    <w:rsid w:val="0020539B"/>
    <w:rsid w:val="00210AE8"/>
    <w:rsid w:val="00212239"/>
    <w:rsid w:val="00212A83"/>
    <w:rsid w:val="00212B4A"/>
    <w:rsid w:val="0021337B"/>
    <w:rsid w:val="00213B64"/>
    <w:rsid w:val="00214EF3"/>
    <w:rsid w:val="002155C1"/>
    <w:rsid w:val="002169D8"/>
    <w:rsid w:val="0022159B"/>
    <w:rsid w:val="00223E7E"/>
    <w:rsid w:val="00226E79"/>
    <w:rsid w:val="0023118C"/>
    <w:rsid w:val="002324E8"/>
    <w:rsid w:val="00232C2D"/>
    <w:rsid w:val="00233BFB"/>
    <w:rsid w:val="00234ED6"/>
    <w:rsid w:val="00237BF5"/>
    <w:rsid w:val="00242A87"/>
    <w:rsid w:val="00242F03"/>
    <w:rsid w:val="002431C9"/>
    <w:rsid w:val="00243C29"/>
    <w:rsid w:val="002452F0"/>
    <w:rsid w:val="00250332"/>
    <w:rsid w:val="00251ADB"/>
    <w:rsid w:val="00251CB0"/>
    <w:rsid w:val="00255EBB"/>
    <w:rsid w:val="002570D4"/>
    <w:rsid w:val="00260ED7"/>
    <w:rsid w:val="00262ACF"/>
    <w:rsid w:val="00270D87"/>
    <w:rsid w:val="00271162"/>
    <w:rsid w:val="00274686"/>
    <w:rsid w:val="002774DD"/>
    <w:rsid w:val="00280876"/>
    <w:rsid w:val="00281AE6"/>
    <w:rsid w:val="00284FE3"/>
    <w:rsid w:val="00285C2D"/>
    <w:rsid w:val="0029099F"/>
    <w:rsid w:val="00293AE3"/>
    <w:rsid w:val="002954E3"/>
    <w:rsid w:val="002A677E"/>
    <w:rsid w:val="002B0942"/>
    <w:rsid w:val="002B0E2C"/>
    <w:rsid w:val="002B37A7"/>
    <w:rsid w:val="002B525F"/>
    <w:rsid w:val="002C4EDE"/>
    <w:rsid w:val="002C573D"/>
    <w:rsid w:val="002D01E6"/>
    <w:rsid w:val="002D1F3C"/>
    <w:rsid w:val="002D2C7A"/>
    <w:rsid w:val="002D3E3C"/>
    <w:rsid w:val="002D45B1"/>
    <w:rsid w:val="002D5ACB"/>
    <w:rsid w:val="002D6417"/>
    <w:rsid w:val="002E1C52"/>
    <w:rsid w:val="002E435B"/>
    <w:rsid w:val="002E6141"/>
    <w:rsid w:val="002F0A3E"/>
    <w:rsid w:val="002F3743"/>
    <w:rsid w:val="002F37F0"/>
    <w:rsid w:val="002F40B4"/>
    <w:rsid w:val="002F4B9A"/>
    <w:rsid w:val="002F614E"/>
    <w:rsid w:val="00301411"/>
    <w:rsid w:val="00303445"/>
    <w:rsid w:val="00304144"/>
    <w:rsid w:val="003041C5"/>
    <w:rsid w:val="00304EED"/>
    <w:rsid w:val="0030596A"/>
    <w:rsid w:val="0031621A"/>
    <w:rsid w:val="00317365"/>
    <w:rsid w:val="00321C78"/>
    <w:rsid w:val="003227F8"/>
    <w:rsid w:val="00322BAB"/>
    <w:rsid w:val="0032486D"/>
    <w:rsid w:val="00325C1A"/>
    <w:rsid w:val="003306DD"/>
    <w:rsid w:val="003323F6"/>
    <w:rsid w:val="00333637"/>
    <w:rsid w:val="00334FB1"/>
    <w:rsid w:val="00335A75"/>
    <w:rsid w:val="0033661F"/>
    <w:rsid w:val="00345332"/>
    <w:rsid w:val="0034556C"/>
    <w:rsid w:val="00346154"/>
    <w:rsid w:val="00346C4D"/>
    <w:rsid w:val="003501AE"/>
    <w:rsid w:val="003510AF"/>
    <w:rsid w:val="00351504"/>
    <w:rsid w:val="003523F4"/>
    <w:rsid w:val="003564DA"/>
    <w:rsid w:val="00362B5F"/>
    <w:rsid w:val="00363005"/>
    <w:rsid w:val="00370FED"/>
    <w:rsid w:val="00371511"/>
    <w:rsid w:val="00372D0A"/>
    <w:rsid w:val="003743F9"/>
    <w:rsid w:val="003767BA"/>
    <w:rsid w:val="00380901"/>
    <w:rsid w:val="003822BE"/>
    <w:rsid w:val="00383715"/>
    <w:rsid w:val="003843D7"/>
    <w:rsid w:val="00385839"/>
    <w:rsid w:val="00385C7E"/>
    <w:rsid w:val="00385D76"/>
    <w:rsid w:val="00386D2C"/>
    <w:rsid w:val="003876C5"/>
    <w:rsid w:val="00390E62"/>
    <w:rsid w:val="00392AB6"/>
    <w:rsid w:val="00392E0C"/>
    <w:rsid w:val="00395339"/>
    <w:rsid w:val="00397CCD"/>
    <w:rsid w:val="00397FBD"/>
    <w:rsid w:val="003A07B8"/>
    <w:rsid w:val="003A1550"/>
    <w:rsid w:val="003A20DC"/>
    <w:rsid w:val="003A23D4"/>
    <w:rsid w:val="003A29CD"/>
    <w:rsid w:val="003A412E"/>
    <w:rsid w:val="003B1084"/>
    <w:rsid w:val="003B148B"/>
    <w:rsid w:val="003B3709"/>
    <w:rsid w:val="003B7628"/>
    <w:rsid w:val="003C0D3B"/>
    <w:rsid w:val="003C29EE"/>
    <w:rsid w:val="003C2A65"/>
    <w:rsid w:val="003C4832"/>
    <w:rsid w:val="003C6036"/>
    <w:rsid w:val="003D037C"/>
    <w:rsid w:val="003D1EA6"/>
    <w:rsid w:val="003D5623"/>
    <w:rsid w:val="003E1113"/>
    <w:rsid w:val="003E2798"/>
    <w:rsid w:val="003E2A0A"/>
    <w:rsid w:val="003E2BF8"/>
    <w:rsid w:val="003E4F83"/>
    <w:rsid w:val="003E645F"/>
    <w:rsid w:val="003E6DC5"/>
    <w:rsid w:val="003F0841"/>
    <w:rsid w:val="003F0D33"/>
    <w:rsid w:val="003F15A8"/>
    <w:rsid w:val="003F16BD"/>
    <w:rsid w:val="003F1E8A"/>
    <w:rsid w:val="003F1EF7"/>
    <w:rsid w:val="003F62E6"/>
    <w:rsid w:val="003F6A47"/>
    <w:rsid w:val="00401A8B"/>
    <w:rsid w:val="00404C2D"/>
    <w:rsid w:val="00405DD3"/>
    <w:rsid w:val="00407E4B"/>
    <w:rsid w:val="00412910"/>
    <w:rsid w:val="00412E1B"/>
    <w:rsid w:val="00413B5C"/>
    <w:rsid w:val="004151D9"/>
    <w:rsid w:val="00416344"/>
    <w:rsid w:val="00422EAA"/>
    <w:rsid w:val="00424FF2"/>
    <w:rsid w:val="00427311"/>
    <w:rsid w:val="00427FC0"/>
    <w:rsid w:val="00431D24"/>
    <w:rsid w:val="004361EB"/>
    <w:rsid w:val="004406A4"/>
    <w:rsid w:val="00443745"/>
    <w:rsid w:val="00444365"/>
    <w:rsid w:val="0044729B"/>
    <w:rsid w:val="00450D92"/>
    <w:rsid w:val="00453732"/>
    <w:rsid w:val="00454421"/>
    <w:rsid w:val="004573D6"/>
    <w:rsid w:val="004575AD"/>
    <w:rsid w:val="004647F8"/>
    <w:rsid w:val="00464B24"/>
    <w:rsid w:val="00464F0A"/>
    <w:rsid w:val="00465E45"/>
    <w:rsid w:val="00466847"/>
    <w:rsid w:val="00472007"/>
    <w:rsid w:val="004768A3"/>
    <w:rsid w:val="00482F00"/>
    <w:rsid w:val="00484090"/>
    <w:rsid w:val="00490194"/>
    <w:rsid w:val="00493646"/>
    <w:rsid w:val="00495A28"/>
    <w:rsid w:val="004977EC"/>
    <w:rsid w:val="004A0BD4"/>
    <w:rsid w:val="004A2F15"/>
    <w:rsid w:val="004A5390"/>
    <w:rsid w:val="004A6275"/>
    <w:rsid w:val="004B12D0"/>
    <w:rsid w:val="004B20B8"/>
    <w:rsid w:val="004B347A"/>
    <w:rsid w:val="004B3551"/>
    <w:rsid w:val="004B7719"/>
    <w:rsid w:val="004C0720"/>
    <w:rsid w:val="004C44AC"/>
    <w:rsid w:val="004C57C7"/>
    <w:rsid w:val="004C60EE"/>
    <w:rsid w:val="004C6DEB"/>
    <w:rsid w:val="004C7852"/>
    <w:rsid w:val="004D1313"/>
    <w:rsid w:val="004D1B98"/>
    <w:rsid w:val="004D1F56"/>
    <w:rsid w:val="004D4EFE"/>
    <w:rsid w:val="004D51DD"/>
    <w:rsid w:val="004D5E3E"/>
    <w:rsid w:val="004D690A"/>
    <w:rsid w:val="004D6FCF"/>
    <w:rsid w:val="004D7773"/>
    <w:rsid w:val="004E47DA"/>
    <w:rsid w:val="004E4CAE"/>
    <w:rsid w:val="004F053B"/>
    <w:rsid w:val="004F568C"/>
    <w:rsid w:val="00500267"/>
    <w:rsid w:val="00514233"/>
    <w:rsid w:val="00514AA7"/>
    <w:rsid w:val="005208BA"/>
    <w:rsid w:val="00520C9B"/>
    <w:rsid w:val="0052600D"/>
    <w:rsid w:val="00530012"/>
    <w:rsid w:val="0053069D"/>
    <w:rsid w:val="00531765"/>
    <w:rsid w:val="00545D24"/>
    <w:rsid w:val="00546268"/>
    <w:rsid w:val="005516ED"/>
    <w:rsid w:val="005555CD"/>
    <w:rsid w:val="00556CC4"/>
    <w:rsid w:val="00560914"/>
    <w:rsid w:val="005616AC"/>
    <w:rsid w:val="00562356"/>
    <w:rsid w:val="00562A31"/>
    <w:rsid w:val="005630DC"/>
    <w:rsid w:val="005634C9"/>
    <w:rsid w:val="005649C7"/>
    <w:rsid w:val="00565A80"/>
    <w:rsid w:val="00573622"/>
    <w:rsid w:val="00573C12"/>
    <w:rsid w:val="00580197"/>
    <w:rsid w:val="0058530B"/>
    <w:rsid w:val="00585A56"/>
    <w:rsid w:val="00585FAE"/>
    <w:rsid w:val="00590845"/>
    <w:rsid w:val="00591588"/>
    <w:rsid w:val="005975C8"/>
    <w:rsid w:val="005A1889"/>
    <w:rsid w:val="005A3896"/>
    <w:rsid w:val="005A47ED"/>
    <w:rsid w:val="005A62CD"/>
    <w:rsid w:val="005B036E"/>
    <w:rsid w:val="005B32F7"/>
    <w:rsid w:val="005B37B4"/>
    <w:rsid w:val="005B3A98"/>
    <w:rsid w:val="005C12DF"/>
    <w:rsid w:val="005C164E"/>
    <w:rsid w:val="005C1F7C"/>
    <w:rsid w:val="005C2A92"/>
    <w:rsid w:val="005C387A"/>
    <w:rsid w:val="005C7227"/>
    <w:rsid w:val="005D0903"/>
    <w:rsid w:val="005D215C"/>
    <w:rsid w:val="005D39D7"/>
    <w:rsid w:val="005D3DAA"/>
    <w:rsid w:val="005D42BE"/>
    <w:rsid w:val="005D4558"/>
    <w:rsid w:val="005D4677"/>
    <w:rsid w:val="005D4D71"/>
    <w:rsid w:val="005D5E69"/>
    <w:rsid w:val="005D6EAD"/>
    <w:rsid w:val="005E11B3"/>
    <w:rsid w:val="005E11F1"/>
    <w:rsid w:val="005E12BA"/>
    <w:rsid w:val="005E383C"/>
    <w:rsid w:val="005E6B37"/>
    <w:rsid w:val="005F2C9D"/>
    <w:rsid w:val="005F4765"/>
    <w:rsid w:val="0060075E"/>
    <w:rsid w:val="00600E71"/>
    <w:rsid w:val="00601F82"/>
    <w:rsid w:val="00602E86"/>
    <w:rsid w:val="00606453"/>
    <w:rsid w:val="00607670"/>
    <w:rsid w:val="00607D09"/>
    <w:rsid w:val="00610530"/>
    <w:rsid w:val="00615799"/>
    <w:rsid w:val="0061582C"/>
    <w:rsid w:val="0061673A"/>
    <w:rsid w:val="00617188"/>
    <w:rsid w:val="00617DAF"/>
    <w:rsid w:val="00617E66"/>
    <w:rsid w:val="00621057"/>
    <w:rsid w:val="00626F45"/>
    <w:rsid w:val="006278EB"/>
    <w:rsid w:val="0063126E"/>
    <w:rsid w:val="00636E77"/>
    <w:rsid w:val="0063717A"/>
    <w:rsid w:val="006379C4"/>
    <w:rsid w:val="0064413B"/>
    <w:rsid w:val="00650F1E"/>
    <w:rsid w:val="006531DA"/>
    <w:rsid w:val="00653CE2"/>
    <w:rsid w:val="006547C5"/>
    <w:rsid w:val="00654C41"/>
    <w:rsid w:val="00655BD0"/>
    <w:rsid w:val="00660984"/>
    <w:rsid w:val="00661387"/>
    <w:rsid w:val="00661B8F"/>
    <w:rsid w:val="00663138"/>
    <w:rsid w:val="006633B2"/>
    <w:rsid w:val="00664F62"/>
    <w:rsid w:val="0066583B"/>
    <w:rsid w:val="00665E5F"/>
    <w:rsid w:val="00666D3D"/>
    <w:rsid w:val="00667B40"/>
    <w:rsid w:val="00675D36"/>
    <w:rsid w:val="0068002C"/>
    <w:rsid w:val="00680887"/>
    <w:rsid w:val="006818CD"/>
    <w:rsid w:val="006818D1"/>
    <w:rsid w:val="0068217C"/>
    <w:rsid w:val="0069075C"/>
    <w:rsid w:val="00690B61"/>
    <w:rsid w:val="006965B8"/>
    <w:rsid w:val="0069685F"/>
    <w:rsid w:val="00696BD6"/>
    <w:rsid w:val="006A2730"/>
    <w:rsid w:val="006A35DE"/>
    <w:rsid w:val="006A43AB"/>
    <w:rsid w:val="006A44FD"/>
    <w:rsid w:val="006A64B9"/>
    <w:rsid w:val="006A7B6B"/>
    <w:rsid w:val="006B26DE"/>
    <w:rsid w:val="006B3E6A"/>
    <w:rsid w:val="006B44D5"/>
    <w:rsid w:val="006B5FDB"/>
    <w:rsid w:val="006B6EBF"/>
    <w:rsid w:val="006C189B"/>
    <w:rsid w:val="006C3E42"/>
    <w:rsid w:val="006C5DD9"/>
    <w:rsid w:val="006D084C"/>
    <w:rsid w:val="006D6614"/>
    <w:rsid w:val="006E5287"/>
    <w:rsid w:val="006E58C1"/>
    <w:rsid w:val="006F00C2"/>
    <w:rsid w:val="006F0FD9"/>
    <w:rsid w:val="006F2489"/>
    <w:rsid w:val="006F287C"/>
    <w:rsid w:val="006F2FF1"/>
    <w:rsid w:val="006F3462"/>
    <w:rsid w:val="0070071C"/>
    <w:rsid w:val="0070165E"/>
    <w:rsid w:val="00703583"/>
    <w:rsid w:val="00703F03"/>
    <w:rsid w:val="00711016"/>
    <w:rsid w:val="007116A6"/>
    <w:rsid w:val="00714021"/>
    <w:rsid w:val="00714140"/>
    <w:rsid w:val="007144DB"/>
    <w:rsid w:val="007272A9"/>
    <w:rsid w:val="00727565"/>
    <w:rsid w:val="0072797C"/>
    <w:rsid w:val="00731F02"/>
    <w:rsid w:val="007325E9"/>
    <w:rsid w:val="00733616"/>
    <w:rsid w:val="00735507"/>
    <w:rsid w:val="00737E36"/>
    <w:rsid w:val="00741CD1"/>
    <w:rsid w:val="007438B9"/>
    <w:rsid w:val="00746510"/>
    <w:rsid w:val="00746C1F"/>
    <w:rsid w:val="007471AE"/>
    <w:rsid w:val="007576B7"/>
    <w:rsid w:val="00757E33"/>
    <w:rsid w:val="007638B5"/>
    <w:rsid w:val="00765789"/>
    <w:rsid w:val="00765BC0"/>
    <w:rsid w:val="00771CC6"/>
    <w:rsid w:val="00772C68"/>
    <w:rsid w:val="00773886"/>
    <w:rsid w:val="007755BF"/>
    <w:rsid w:val="00780B0F"/>
    <w:rsid w:val="00781636"/>
    <w:rsid w:val="00782EE9"/>
    <w:rsid w:val="0078780A"/>
    <w:rsid w:val="0079003D"/>
    <w:rsid w:val="00790184"/>
    <w:rsid w:val="00792D92"/>
    <w:rsid w:val="007964FF"/>
    <w:rsid w:val="00796F4C"/>
    <w:rsid w:val="007A011D"/>
    <w:rsid w:val="007A07FB"/>
    <w:rsid w:val="007A29E9"/>
    <w:rsid w:val="007A2D9E"/>
    <w:rsid w:val="007A73AA"/>
    <w:rsid w:val="007B056A"/>
    <w:rsid w:val="007B0BE7"/>
    <w:rsid w:val="007B4113"/>
    <w:rsid w:val="007B4847"/>
    <w:rsid w:val="007C0628"/>
    <w:rsid w:val="007C38EC"/>
    <w:rsid w:val="007C4F01"/>
    <w:rsid w:val="007C77AA"/>
    <w:rsid w:val="007D0803"/>
    <w:rsid w:val="007D1488"/>
    <w:rsid w:val="007D2ABC"/>
    <w:rsid w:val="007D46B1"/>
    <w:rsid w:val="007D5CA5"/>
    <w:rsid w:val="007D61E1"/>
    <w:rsid w:val="007D71BE"/>
    <w:rsid w:val="007D73EA"/>
    <w:rsid w:val="007D7824"/>
    <w:rsid w:val="007E12AE"/>
    <w:rsid w:val="007E34FA"/>
    <w:rsid w:val="007E454B"/>
    <w:rsid w:val="007E46C7"/>
    <w:rsid w:val="007E64F4"/>
    <w:rsid w:val="007E6AFF"/>
    <w:rsid w:val="007E73AB"/>
    <w:rsid w:val="007F15EB"/>
    <w:rsid w:val="007F1B62"/>
    <w:rsid w:val="007F269C"/>
    <w:rsid w:val="007F2E2A"/>
    <w:rsid w:val="007F2E94"/>
    <w:rsid w:val="007F5CD9"/>
    <w:rsid w:val="007F79D3"/>
    <w:rsid w:val="00801925"/>
    <w:rsid w:val="00801BD1"/>
    <w:rsid w:val="00801EC0"/>
    <w:rsid w:val="008035A5"/>
    <w:rsid w:val="00805435"/>
    <w:rsid w:val="008115D4"/>
    <w:rsid w:val="00817166"/>
    <w:rsid w:val="00817896"/>
    <w:rsid w:val="00821803"/>
    <w:rsid w:val="00833EE4"/>
    <w:rsid w:val="008340B2"/>
    <w:rsid w:val="008352D5"/>
    <w:rsid w:val="00837347"/>
    <w:rsid w:val="008377D3"/>
    <w:rsid w:val="00844932"/>
    <w:rsid w:val="00844BB3"/>
    <w:rsid w:val="008554C7"/>
    <w:rsid w:val="00856379"/>
    <w:rsid w:val="00856C6B"/>
    <w:rsid w:val="00856E2F"/>
    <w:rsid w:val="008576FE"/>
    <w:rsid w:val="00860635"/>
    <w:rsid w:val="008619DF"/>
    <w:rsid w:val="008623BE"/>
    <w:rsid w:val="00864818"/>
    <w:rsid w:val="00864AD0"/>
    <w:rsid w:val="008666C3"/>
    <w:rsid w:val="00871EA4"/>
    <w:rsid w:val="008768D8"/>
    <w:rsid w:val="008769EA"/>
    <w:rsid w:val="00876AED"/>
    <w:rsid w:val="00883A02"/>
    <w:rsid w:val="00883DC8"/>
    <w:rsid w:val="008861F7"/>
    <w:rsid w:val="008930CE"/>
    <w:rsid w:val="00894A13"/>
    <w:rsid w:val="00897FF9"/>
    <w:rsid w:val="008A068B"/>
    <w:rsid w:val="008A0733"/>
    <w:rsid w:val="008A3145"/>
    <w:rsid w:val="008A3803"/>
    <w:rsid w:val="008A6C32"/>
    <w:rsid w:val="008A7863"/>
    <w:rsid w:val="008B2B2D"/>
    <w:rsid w:val="008B2D24"/>
    <w:rsid w:val="008B4CFB"/>
    <w:rsid w:val="008B506A"/>
    <w:rsid w:val="008B632B"/>
    <w:rsid w:val="008B7D43"/>
    <w:rsid w:val="008C1280"/>
    <w:rsid w:val="008C4254"/>
    <w:rsid w:val="008C6F12"/>
    <w:rsid w:val="008D2656"/>
    <w:rsid w:val="008D3F59"/>
    <w:rsid w:val="008D63A3"/>
    <w:rsid w:val="008D715F"/>
    <w:rsid w:val="008E242F"/>
    <w:rsid w:val="008E4F63"/>
    <w:rsid w:val="008E5904"/>
    <w:rsid w:val="008E63F8"/>
    <w:rsid w:val="008F0217"/>
    <w:rsid w:val="008F182A"/>
    <w:rsid w:val="008F49E4"/>
    <w:rsid w:val="008F53EC"/>
    <w:rsid w:val="008F59D3"/>
    <w:rsid w:val="008F6AB1"/>
    <w:rsid w:val="00900F70"/>
    <w:rsid w:val="00901D06"/>
    <w:rsid w:val="00903FD4"/>
    <w:rsid w:val="009049B0"/>
    <w:rsid w:val="009050D6"/>
    <w:rsid w:val="00907909"/>
    <w:rsid w:val="00911675"/>
    <w:rsid w:val="00911841"/>
    <w:rsid w:val="009162B3"/>
    <w:rsid w:val="0091640F"/>
    <w:rsid w:val="00920A39"/>
    <w:rsid w:val="00924ADD"/>
    <w:rsid w:val="00925465"/>
    <w:rsid w:val="009257C7"/>
    <w:rsid w:val="00931A38"/>
    <w:rsid w:val="00935035"/>
    <w:rsid w:val="009362E1"/>
    <w:rsid w:val="00936C8F"/>
    <w:rsid w:val="0094475C"/>
    <w:rsid w:val="0095081E"/>
    <w:rsid w:val="00955254"/>
    <w:rsid w:val="009557A0"/>
    <w:rsid w:val="00960C00"/>
    <w:rsid w:val="00962BA9"/>
    <w:rsid w:val="0096333F"/>
    <w:rsid w:val="009645E0"/>
    <w:rsid w:val="00965212"/>
    <w:rsid w:val="00971AD0"/>
    <w:rsid w:val="00972824"/>
    <w:rsid w:val="00973609"/>
    <w:rsid w:val="00973D4F"/>
    <w:rsid w:val="00977E3E"/>
    <w:rsid w:val="00980E46"/>
    <w:rsid w:val="00982A8F"/>
    <w:rsid w:val="00984BAA"/>
    <w:rsid w:val="00986B37"/>
    <w:rsid w:val="00987159"/>
    <w:rsid w:val="00991ACC"/>
    <w:rsid w:val="00993849"/>
    <w:rsid w:val="00994178"/>
    <w:rsid w:val="009948E9"/>
    <w:rsid w:val="00994C4C"/>
    <w:rsid w:val="0099559A"/>
    <w:rsid w:val="00996D4A"/>
    <w:rsid w:val="009A0A8C"/>
    <w:rsid w:val="009A1F7E"/>
    <w:rsid w:val="009A2783"/>
    <w:rsid w:val="009A530B"/>
    <w:rsid w:val="009A5FFD"/>
    <w:rsid w:val="009B06B2"/>
    <w:rsid w:val="009B0D62"/>
    <w:rsid w:val="009B102B"/>
    <w:rsid w:val="009B4666"/>
    <w:rsid w:val="009B63B0"/>
    <w:rsid w:val="009C0393"/>
    <w:rsid w:val="009C1EF1"/>
    <w:rsid w:val="009C2610"/>
    <w:rsid w:val="009C32FD"/>
    <w:rsid w:val="009C4AD6"/>
    <w:rsid w:val="009C541B"/>
    <w:rsid w:val="009C6A82"/>
    <w:rsid w:val="009D195A"/>
    <w:rsid w:val="009D3778"/>
    <w:rsid w:val="009D4B0A"/>
    <w:rsid w:val="009E09CC"/>
    <w:rsid w:val="009E1952"/>
    <w:rsid w:val="009E2B27"/>
    <w:rsid w:val="009E4D98"/>
    <w:rsid w:val="009E4E69"/>
    <w:rsid w:val="009E7671"/>
    <w:rsid w:val="009E7739"/>
    <w:rsid w:val="009F41B2"/>
    <w:rsid w:val="00A00C36"/>
    <w:rsid w:val="00A00E08"/>
    <w:rsid w:val="00A10E20"/>
    <w:rsid w:val="00A12DB0"/>
    <w:rsid w:val="00A15335"/>
    <w:rsid w:val="00A16315"/>
    <w:rsid w:val="00A20C9E"/>
    <w:rsid w:val="00A211A4"/>
    <w:rsid w:val="00A2240B"/>
    <w:rsid w:val="00A24DD5"/>
    <w:rsid w:val="00A31FC5"/>
    <w:rsid w:val="00A32E60"/>
    <w:rsid w:val="00A34A72"/>
    <w:rsid w:val="00A34FE3"/>
    <w:rsid w:val="00A35D71"/>
    <w:rsid w:val="00A36DF6"/>
    <w:rsid w:val="00A42237"/>
    <w:rsid w:val="00A44158"/>
    <w:rsid w:val="00A44321"/>
    <w:rsid w:val="00A4488B"/>
    <w:rsid w:val="00A50668"/>
    <w:rsid w:val="00A5101E"/>
    <w:rsid w:val="00A5769D"/>
    <w:rsid w:val="00A674FB"/>
    <w:rsid w:val="00A74552"/>
    <w:rsid w:val="00A74C5B"/>
    <w:rsid w:val="00A77B9A"/>
    <w:rsid w:val="00A829AE"/>
    <w:rsid w:val="00A83260"/>
    <w:rsid w:val="00A83B53"/>
    <w:rsid w:val="00A859D4"/>
    <w:rsid w:val="00A85E46"/>
    <w:rsid w:val="00A936B4"/>
    <w:rsid w:val="00A94FE5"/>
    <w:rsid w:val="00A967F2"/>
    <w:rsid w:val="00AA02CF"/>
    <w:rsid w:val="00AA1878"/>
    <w:rsid w:val="00AA3C58"/>
    <w:rsid w:val="00AB2C94"/>
    <w:rsid w:val="00AB35CB"/>
    <w:rsid w:val="00AB4B78"/>
    <w:rsid w:val="00AB70B6"/>
    <w:rsid w:val="00AB7F8D"/>
    <w:rsid w:val="00AC100B"/>
    <w:rsid w:val="00AC1697"/>
    <w:rsid w:val="00AC38D8"/>
    <w:rsid w:val="00AC4126"/>
    <w:rsid w:val="00AC4715"/>
    <w:rsid w:val="00AC516A"/>
    <w:rsid w:val="00AC72EF"/>
    <w:rsid w:val="00AD2361"/>
    <w:rsid w:val="00AD278F"/>
    <w:rsid w:val="00AD280D"/>
    <w:rsid w:val="00AD30CE"/>
    <w:rsid w:val="00AD47AE"/>
    <w:rsid w:val="00AE051C"/>
    <w:rsid w:val="00AE0869"/>
    <w:rsid w:val="00AE1BF6"/>
    <w:rsid w:val="00AE246E"/>
    <w:rsid w:val="00AE59FE"/>
    <w:rsid w:val="00AF0D0A"/>
    <w:rsid w:val="00AF4655"/>
    <w:rsid w:val="00B02CEB"/>
    <w:rsid w:val="00B03CCC"/>
    <w:rsid w:val="00B071C6"/>
    <w:rsid w:val="00B07775"/>
    <w:rsid w:val="00B07966"/>
    <w:rsid w:val="00B1339A"/>
    <w:rsid w:val="00B141B3"/>
    <w:rsid w:val="00B14560"/>
    <w:rsid w:val="00B145FA"/>
    <w:rsid w:val="00B14FC3"/>
    <w:rsid w:val="00B16A18"/>
    <w:rsid w:val="00B252F3"/>
    <w:rsid w:val="00B253A2"/>
    <w:rsid w:val="00B2649D"/>
    <w:rsid w:val="00B27D6C"/>
    <w:rsid w:val="00B32197"/>
    <w:rsid w:val="00B3633F"/>
    <w:rsid w:val="00B36903"/>
    <w:rsid w:val="00B36EEB"/>
    <w:rsid w:val="00B370AF"/>
    <w:rsid w:val="00B409D2"/>
    <w:rsid w:val="00B40AC7"/>
    <w:rsid w:val="00B4109C"/>
    <w:rsid w:val="00B41815"/>
    <w:rsid w:val="00B4181D"/>
    <w:rsid w:val="00B43290"/>
    <w:rsid w:val="00B4454B"/>
    <w:rsid w:val="00B45CBD"/>
    <w:rsid w:val="00B463E3"/>
    <w:rsid w:val="00B52930"/>
    <w:rsid w:val="00B5541F"/>
    <w:rsid w:val="00B62E2F"/>
    <w:rsid w:val="00B636DC"/>
    <w:rsid w:val="00B70ECF"/>
    <w:rsid w:val="00B723E4"/>
    <w:rsid w:val="00B729B4"/>
    <w:rsid w:val="00B72ED0"/>
    <w:rsid w:val="00B75658"/>
    <w:rsid w:val="00B7569F"/>
    <w:rsid w:val="00B864C8"/>
    <w:rsid w:val="00B8701F"/>
    <w:rsid w:val="00B916B7"/>
    <w:rsid w:val="00B92400"/>
    <w:rsid w:val="00BA1C12"/>
    <w:rsid w:val="00BA343A"/>
    <w:rsid w:val="00BA4461"/>
    <w:rsid w:val="00BA7255"/>
    <w:rsid w:val="00BB24CC"/>
    <w:rsid w:val="00BB2734"/>
    <w:rsid w:val="00BB4A3C"/>
    <w:rsid w:val="00BB4F70"/>
    <w:rsid w:val="00BB5258"/>
    <w:rsid w:val="00BB629A"/>
    <w:rsid w:val="00BB7B02"/>
    <w:rsid w:val="00BC2AC1"/>
    <w:rsid w:val="00BC374D"/>
    <w:rsid w:val="00BC59C2"/>
    <w:rsid w:val="00BC6E5F"/>
    <w:rsid w:val="00BD173D"/>
    <w:rsid w:val="00BD1DA2"/>
    <w:rsid w:val="00BD2917"/>
    <w:rsid w:val="00BD2E42"/>
    <w:rsid w:val="00BD3041"/>
    <w:rsid w:val="00BD3BBF"/>
    <w:rsid w:val="00BD410F"/>
    <w:rsid w:val="00BD4EA5"/>
    <w:rsid w:val="00BD6084"/>
    <w:rsid w:val="00BE2209"/>
    <w:rsid w:val="00BE39D9"/>
    <w:rsid w:val="00BE400D"/>
    <w:rsid w:val="00BE443D"/>
    <w:rsid w:val="00BE45C7"/>
    <w:rsid w:val="00BE4CBA"/>
    <w:rsid w:val="00BE6994"/>
    <w:rsid w:val="00BE6E8B"/>
    <w:rsid w:val="00BE72A6"/>
    <w:rsid w:val="00BF0DB4"/>
    <w:rsid w:val="00BF41C7"/>
    <w:rsid w:val="00BF4B8E"/>
    <w:rsid w:val="00BF6BBF"/>
    <w:rsid w:val="00C007ED"/>
    <w:rsid w:val="00C02F2D"/>
    <w:rsid w:val="00C03FAE"/>
    <w:rsid w:val="00C0701F"/>
    <w:rsid w:val="00C15BA2"/>
    <w:rsid w:val="00C1690A"/>
    <w:rsid w:val="00C22143"/>
    <w:rsid w:val="00C264DA"/>
    <w:rsid w:val="00C267DD"/>
    <w:rsid w:val="00C27374"/>
    <w:rsid w:val="00C375CD"/>
    <w:rsid w:val="00C436A4"/>
    <w:rsid w:val="00C43784"/>
    <w:rsid w:val="00C46B85"/>
    <w:rsid w:val="00C46EB8"/>
    <w:rsid w:val="00C50D3A"/>
    <w:rsid w:val="00C5114B"/>
    <w:rsid w:val="00C519EF"/>
    <w:rsid w:val="00C52119"/>
    <w:rsid w:val="00C55002"/>
    <w:rsid w:val="00C5562C"/>
    <w:rsid w:val="00C62D1B"/>
    <w:rsid w:val="00C727E0"/>
    <w:rsid w:val="00C72939"/>
    <w:rsid w:val="00C74FD2"/>
    <w:rsid w:val="00C756FA"/>
    <w:rsid w:val="00C80184"/>
    <w:rsid w:val="00C84D46"/>
    <w:rsid w:val="00C858CC"/>
    <w:rsid w:val="00C94595"/>
    <w:rsid w:val="00C96581"/>
    <w:rsid w:val="00C97574"/>
    <w:rsid w:val="00C97A02"/>
    <w:rsid w:val="00C97B8C"/>
    <w:rsid w:val="00CA1226"/>
    <w:rsid w:val="00CA5FCE"/>
    <w:rsid w:val="00CA6380"/>
    <w:rsid w:val="00CA7CFF"/>
    <w:rsid w:val="00CB13D2"/>
    <w:rsid w:val="00CB179B"/>
    <w:rsid w:val="00CB5249"/>
    <w:rsid w:val="00CB68D3"/>
    <w:rsid w:val="00CC54DA"/>
    <w:rsid w:val="00CC7D4D"/>
    <w:rsid w:val="00CD0AC3"/>
    <w:rsid w:val="00CD207A"/>
    <w:rsid w:val="00CD3B39"/>
    <w:rsid w:val="00CD6360"/>
    <w:rsid w:val="00CD7B3F"/>
    <w:rsid w:val="00CE0EA3"/>
    <w:rsid w:val="00CE2598"/>
    <w:rsid w:val="00CE2C88"/>
    <w:rsid w:val="00CE3515"/>
    <w:rsid w:val="00CE47EB"/>
    <w:rsid w:val="00CE515F"/>
    <w:rsid w:val="00CF0294"/>
    <w:rsid w:val="00CF02E4"/>
    <w:rsid w:val="00CF10D0"/>
    <w:rsid w:val="00CF14E5"/>
    <w:rsid w:val="00CF1520"/>
    <w:rsid w:val="00CF27AC"/>
    <w:rsid w:val="00CF2A75"/>
    <w:rsid w:val="00CF36FD"/>
    <w:rsid w:val="00CF4A2C"/>
    <w:rsid w:val="00D020E6"/>
    <w:rsid w:val="00D1096A"/>
    <w:rsid w:val="00D1241A"/>
    <w:rsid w:val="00D149B4"/>
    <w:rsid w:val="00D16EBD"/>
    <w:rsid w:val="00D170C1"/>
    <w:rsid w:val="00D24459"/>
    <w:rsid w:val="00D2737D"/>
    <w:rsid w:val="00D324E6"/>
    <w:rsid w:val="00D344FE"/>
    <w:rsid w:val="00D358EE"/>
    <w:rsid w:val="00D373AB"/>
    <w:rsid w:val="00D4189D"/>
    <w:rsid w:val="00D47618"/>
    <w:rsid w:val="00D53081"/>
    <w:rsid w:val="00D53367"/>
    <w:rsid w:val="00D54370"/>
    <w:rsid w:val="00D57999"/>
    <w:rsid w:val="00D57A80"/>
    <w:rsid w:val="00D61DE8"/>
    <w:rsid w:val="00D63FFD"/>
    <w:rsid w:val="00D654C8"/>
    <w:rsid w:val="00D6605E"/>
    <w:rsid w:val="00D71E42"/>
    <w:rsid w:val="00D73A3A"/>
    <w:rsid w:val="00D742F6"/>
    <w:rsid w:val="00D749D4"/>
    <w:rsid w:val="00D849B6"/>
    <w:rsid w:val="00D857AD"/>
    <w:rsid w:val="00D8585F"/>
    <w:rsid w:val="00D85A58"/>
    <w:rsid w:val="00D86DFD"/>
    <w:rsid w:val="00D90111"/>
    <w:rsid w:val="00D902DA"/>
    <w:rsid w:val="00D905EF"/>
    <w:rsid w:val="00D924B2"/>
    <w:rsid w:val="00D9544A"/>
    <w:rsid w:val="00D96147"/>
    <w:rsid w:val="00D96CD1"/>
    <w:rsid w:val="00D97097"/>
    <w:rsid w:val="00D972D3"/>
    <w:rsid w:val="00DA0422"/>
    <w:rsid w:val="00DA2112"/>
    <w:rsid w:val="00DA2954"/>
    <w:rsid w:val="00DA3EC1"/>
    <w:rsid w:val="00DA4289"/>
    <w:rsid w:val="00DA58EC"/>
    <w:rsid w:val="00DA7660"/>
    <w:rsid w:val="00DB1591"/>
    <w:rsid w:val="00DB1DFF"/>
    <w:rsid w:val="00DB492E"/>
    <w:rsid w:val="00DB5AF9"/>
    <w:rsid w:val="00DC1792"/>
    <w:rsid w:val="00DC1EF3"/>
    <w:rsid w:val="00DC29D8"/>
    <w:rsid w:val="00DC2B45"/>
    <w:rsid w:val="00DC5D25"/>
    <w:rsid w:val="00DD0015"/>
    <w:rsid w:val="00DD459D"/>
    <w:rsid w:val="00DD78FD"/>
    <w:rsid w:val="00DE5BB3"/>
    <w:rsid w:val="00DE67B7"/>
    <w:rsid w:val="00DE6F4F"/>
    <w:rsid w:val="00DE77C9"/>
    <w:rsid w:val="00DF28EC"/>
    <w:rsid w:val="00DF2AA6"/>
    <w:rsid w:val="00DF6352"/>
    <w:rsid w:val="00E0418F"/>
    <w:rsid w:val="00E0619F"/>
    <w:rsid w:val="00E06C9A"/>
    <w:rsid w:val="00E06D37"/>
    <w:rsid w:val="00E10102"/>
    <w:rsid w:val="00E14907"/>
    <w:rsid w:val="00E17122"/>
    <w:rsid w:val="00E207F4"/>
    <w:rsid w:val="00E2191D"/>
    <w:rsid w:val="00E21A8E"/>
    <w:rsid w:val="00E2225C"/>
    <w:rsid w:val="00E26B57"/>
    <w:rsid w:val="00E3027A"/>
    <w:rsid w:val="00E31644"/>
    <w:rsid w:val="00E33563"/>
    <w:rsid w:val="00E34980"/>
    <w:rsid w:val="00E34AA8"/>
    <w:rsid w:val="00E35BB9"/>
    <w:rsid w:val="00E360E3"/>
    <w:rsid w:val="00E36140"/>
    <w:rsid w:val="00E4138F"/>
    <w:rsid w:val="00E4195D"/>
    <w:rsid w:val="00E41EBC"/>
    <w:rsid w:val="00E41FCA"/>
    <w:rsid w:val="00E428DF"/>
    <w:rsid w:val="00E451B8"/>
    <w:rsid w:val="00E452AC"/>
    <w:rsid w:val="00E51BD3"/>
    <w:rsid w:val="00E547EA"/>
    <w:rsid w:val="00E54F40"/>
    <w:rsid w:val="00E57222"/>
    <w:rsid w:val="00E615B5"/>
    <w:rsid w:val="00E61DA8"/>
    <w:rsid w:val="00E63703"/>
    <w:rsid w:val="00E63721"/>
    <w:rsid w:val="00E700E9"/>
    <w:rsid w:val="00E70A4D"/>
    <w:rsid w:val="00E71266"/>
    <w:rsid w:val="00E7579A"/>
    <w:rsid w:val="00E76C3A"/>
    <w:rsid w:val="00E77546"/>
    <w:rsid w:val="00E77603"/>
    <w:rsid w:val="00E82382"/>
    <w:rsid w:val="00E84DD1"/>
    <w:rsid w:val="00E857F7"/>
    <w:rsid w:val="00E86D2A"/>
    <w:rsid w:val="00E86F12"/>
    <w:rsid w:val="00E92D02"/>
    <w:rsid w:val="00E95D44"/>
    <w:rsid w:val="00EA0200"/>
    <w:rsid w:val="00EA121E"/>
    <w:rsid w:val="00EA2A64"/>
    <w:rsid w:val="00EA47E0"/>
    <w:rsid w:val="00EB1DE1"/>
    <w:rsid w:val="00EB3935"/>
    <w:rsid w:val="00EB7362"/>
    <w:rsid w:val="00EC1F6F"/>
    <w:rsid w:val="00EC24C3"/>
    <w:rsid w:val="00EC3393"/>
    <w:rsid w:val="00ED18C0"/>
    <w:rsid w:val="00ED7B21"/>
    <w:rsid w:val="00ED7D04"/>
    <w:rsid w:val="00EE0872"/>
    <w:rsid w:val="00EE09C5"/>
    <w:rsid w:val="00EE71F1"/>
    <w:rsid w:val="00EE727F"/>
    <w:rsid w:val="00EE7A3C"/>
    <w:rsid w:val="00EF4311"/>
    <w:rsid w:val="00EF43D5"/>
    <w:rsid w:val="00EF4D8C"/>
    <w:rsid w:val="00EF55B9"/>
    <w:rsid w:val="00EF6D0C"/>
    <w:rsid w:val="00F0028D"/>
    <w:rsid w:val="00F02D82"/>
    <w:rsid w:val="00F03720"/>
    <w:rsid w:val="00F0736A"/>
    <w:rsid w:val="00F14977"/>
    <w:rsid w:val="00F159E2"/>
    <w:rsid w:val="00F215CD"/>
    <w:rsid w:val="00F27FB4"/>
    <w:rsid w:val="00F34105"/>
    <w:rsid w:val="00F34941"/>
    <w:rsid w:val="00F34FBB"/>
    <w:rsid w:val="00F41E32"/>
    <w:rsid w:val="00F46296"/>
    <w:rsid w:val="00F468E9"/>
    <w:rsid w:val="00F5138A"/>
    <w:rsid w:val="00F56C28"/>
    <w:rsid w:val="00F6246C"/>
    <w:rsid w:val="00F642CB"/>
    <w:rsid w:val="00F64DF5"/>
    <w:rsid w:val="00F71825"/>
    <w:rsid w:val="00F76AC9"/>
    <w:rsid w:val="00F7700A"/>
    <w:rsid w:val="00F830BE"/>
    <w:rsid w:val="00F860B8"/>
    <w:rsid w:val="00F8671C"/>
    <w:rsid w:val="00F86E6D"/>
    <w:rsid w:val="00F90F7D"/>
    <w:rsid w:val="00F91AF2"/>
    <w:rsid w:val="00FA0A3D"/>
    <w:rsid w:val="00FA1392"/>
    <w:rsid w:val="00FA4036"/>
    <w:rsid w:val="00FA4146"/>
    <w:rsid w:val="00FB0576"/>
    <w:rsid w:val="00FB0B32"/>
    <w:rsid w:val="00FB2872"/>
    <w:rsid w:val="00FB35EA"/>
    <w:rsid w:val="00FB6FC9"/>
    <w:rsid w:val="00FC03E4"/>
    <w:rsid w:val="00FC1075"/>
    <w:rsid w:val="00FC3AA1"/>
    <w:rsid w:val="00FC445A"/>
    <w:rsid w:val="00FC7A42"/>
    <w:rsid w:val="00FD20B0"/>
    <w:rsid w:val="00FD2432"/>
    <w:rsid w:val="00FD6677"/>
    <w:rsid w:val="00FD76DD"/>
    <w:rsid w:val="00FF6282"/>
    <w:rsid w:val="00FF6A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90E67"/>
    <w:pPr>
      <w:spacing w:line="280" w:lineRule="exact"/>
    </w:pPr>
    <w:rPr>
      <w:rFonts w:ascii="Palatino Linotype" w:hAnsi="Palatino Linotype"/>
      <w:sz w:val="20"/>
      <w:szCs w:val="20"/>
    </w:rPr>
  </w:style>
  <w:style w:type="paragraph" w:styleId="Kop1">
    <w:name w:val="heading 1"/>
    <w:next w:val="Standaard"/>
    <w:link w:val="Kop1Char"/>
    <w:uiPriority w:val="9"/>
    <w:qFormat/>
    <w:rsid w:val="00FA0A3D"/>
    <w:pPr>
      <w:keepNext/>
      <w:keepLines/>
      <w:spacing w:after="224" w:line="560" w:lineRule="exact"/>
      <w:outlineLvl w:val="0"/>
    </w:pPr>
    <w:rPr>
      <w:rFonts w:ascii="Marat Sans Light" w:eastAsiaTheme="majorEastAsia" w:hAnsi="Marat Sans Light" w:cstheme="majorBidi"/>
      <w:bCs/>
      <w:color w:val="0F1E3C" w:themeColor="text2"/>
      <w:sz w:val="46"/>
      <w:szCs w:val="28"/>
    </w:rPr>
  </w:style>
  <w:style w:type="paragraph" w:styleId="Kop2">
    <w:name w:val="heading 2"/>
    <w:basedOn w:val="Standaard"/>
    <w:next w:val="Standaard"/>
    <w:link w:val="Kop2Char"/>
    <w:uiPriority w:val="9"/>
    <w:unhideWhenUsed/>
    <w:qFormat/>
    <w:rsid w:val="00FA0A3D"/>
    <w:pPr>
      <w:keepNext/>
      <w:keepLines/>
      <w:outlineLvl w:val="1"/>
    </w:pPr>
    <w:rPr>
      <w:rFonts w:asciiTheme="majorHAnsi" w:eastAsiaTheme="majorEastAsia" w:hAnsiTheme="majorHAnsi" w:cstheme="majorBidi"/>
      <w:bCs/>
      <w:color w:val="0F1E3C" w:themeColor="text2"/>
      <w:sz w:val="26"/>
      <w:szCs w:val="26"/>
    </w:rPr>
  </w:style>
  <w:style w:type="paragraph" w:styleId="Kop3">
    <w:name w:val="heading 3"/>
    <w:basedOn w:val="Standaard"/>
    <w:next w:val="Standaard"/>
    <w:link w:val="Kop3Char"/>
    <w:uiPriority w:val="1"/>
    <w:unhideWhenUsed/>
    <w:qFormat/>
    <w:rsid w:val="00FA0A3D"/>
    <w:pPr>
      <w:keepNext/>
      <w:keepLines/>
      <w:outlineLvl w:val="2"/>
    </w:pPr>
    <w:rPr>
      <w:rFonts w:ascii="Marat Sans" w:eastAsiaTheme="majorEastAsia" w:hAnsi="Marat Sans" w:cstheme="majorBidi"/>
      <w:bCs/>
      <w:color w:val="0F1E3C" w:themeColor="text2"/>
    </w:rPr>
  </w:style>
  <w:style w:type="paragraph" w:styleId="Kop4">
    <w:name w:val="heading 4"/>
    <w:basedOn w:val="Standaard"/>
    <w:next w:val="Standaard"/>
    <w:link w:val="Kop4Char"/>
    <w:uiPriority w:val="1"/>
    <w:unhideWhenUsed/>
    <w:qFormat/>
    <w:rsid w:val="00385D76"/>
    <w:pPr>
      <w:keepNext/>
      <w:keepLines/>
      <w:spacing w:before="40"/>
      <w:outlineLvl w:val="3"/>
    </w:pPr>
    <w:rPr>
      <w:rFonts w:ascii="Marat" w:eastAsiaTheme="majorEastAsia" w:hAnsi="Marat" w:cstheme="majorBidi"/>
      <w:b/>
      <w:iCs/>
      <w:color w:val="0B162C" w:themeColor="accent1" w:themeShade="BF"/>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APstlBullets">
    <w:name w:val="AP_stlBullets"/>
    <w:basedOn w:val="Geenlijst"/>
    <w:uiPriority w:val="99"/>
    <w:rsid w:val="00FA0A3D"/>
    <w:pPr>
      <w:numPr>
        <w:numId w:val="1"/>
      </w:numPr>
    </w:pPr>
  </w:style>
  <w:style w:type="numbering" w:customStyle="1" w:styleId="APstlCijfers">
    <w:name w:val="AP_stlCijfers"/>
    <w:basedOn w:val="Geenlijst"/>
    <w:uiPriority w:val="99"/>
    <w:rsid w:val="00FA0A3D"/>
    <w:pPr>
      <w:numPr>
        <w:numId w:val="2"/>
      </w:numPr>
    </w:pPr>
  </w:style>
  <w:style w:type="paragraph" w:styleId="Ballontekst">
    <w:name w:val="Balloon Text"/>
    <w:basedOn w:val="Standaard"/>
    <w:link w:val="BallontekstChar"/>
    <w:uiPriority w:val="99"/>
    <w:semiHidden/>
    <w:unhideWhenUsed/>
    <w:rsid w:val="00FA0A3D"/>
    <w:rPr>
      <w:rFonts w:ascii="Tahoma" w:hAnsi="Tahoma" w:cs="Tahoma"/>
      <w:sz w:val="16"/>
      <w:szCs w:val="16"/>
    </w:rPr>
  </w:style>
  <w:style w:type="character" w:customStyle="1" w:styleId="BallontekstChar">
    <w:name w:val="Ballontekst Char"/>
    <w:basedOn w:val="Standaardalinea-lettertype"/>
    <w:link w:val="Ballontekst"/>
    <w:uiPriority w:val="99"/>
    <w:semiHidden/>
    <w:rsid w:val="00FA0A3D"/>
    <w:rPr>
      <w:rFonts w:ascii="Tahoma" w:hAnsi="Tahoma" w:cs="Tahoma"/>
      <w:sz w:val="16"/>
      <w:szCs w:val="16"/>
    </w:rPr>
  </w:style>
  <w:style w:type="character" w:styleId="Eindnootmarkering">
    <w:name w:val="endnote reference"/>
    <w:basedOn w:val="Standaardalinea-lettertype"/>
    <w:uiPriority w:val="99"/>
    <w:semiHidden/>
    <w:unhideWhenUsed/>
    <w:rsid w:val="00FA0A3D"/>
    <w:rPr>
      <w:vertAlign w:val="superscript"/>
    </w:rPr>
  </w:style>
  <w:style w:type="paragraph" w:styleId="Eindnoottekst">
    <w:name w:val="endnote text"/>
    <w:basedOn w:val="Standaard"/>
    <w:link w:val="EindnoottekstChar"/>
    <w:uiPriority w:val="99"/>
    <w:semiHidden/>
    <w:unhideWhenUsed/>
    <w:rsid w:val="00FA0A3D"/>
  </w:style>
  <w:style w:type="character" w:customStyle="1" w:styleId="EindnoottekstChar">
    <w:name w:val="Eindnoottekst Char"/>
    <w:basedOn w:val="Standaardalinea-lettertype"/>
    <w:link w:val="Eindnoottekst"/>
    <w:uiPriority w:val="99"/>
    <w:semiHidden/>
    <w:rsid w:val="00FA0A3D"/>
    <w:rPr>
      <w:sz w:val="20"/>
      <w:szCs w:val="20"/>
    </w:rPr>
  </w:style>
  <w:style w:type="character" w:customStyle="1" w:styleId="Kop1Char">
    <w:name w:val="Kop 1 Char"/>
    <w:basedOn w:val="Standaardalinea-lettertype"/>
    <w:link w:val="Kop1"/>
    <w:rsid w:val="008D3F59"/>
    <w:rPr>
      <w:rFonts w:ascii="Marat Sans Light" w:eastAsiaTheme="majorEastAsia" w:hAnsi="Marat Sans Light" w:cstheme="majorBidi"/>
      <w:bCs/>
      <w:color w:val="0F1E3C" w:themeColor="text2"/>
      <w:sz w:val="46"/>
      <w:szCs w:val="28"/>
    </w:rPr>
  </w:style>
  <w:style w:type="character" w:customStyle="1" w:styleId="Kop2Char">
    <w:name w:val="Kop 2 Char"/>
    <w:basedOn w:val="Standaardalinea-lettertype"/>
    <w:link w:val="Kop2"/>
    <w:uiPriority w:val="9"/>
    <w:rsid w:val="008D3F59"/>
    <w:rPr>
      <w:rFonts w:asciiTheme="majorHAnsi" w:eastAsiaTheme="majorEastAsia" w:hAnsiTheme="majorHAnsi" w:cstheme="majorBidi"/>
      <w:bCs/>
      <w:color w:val="0F1E3C" w:themeColor="text2"/>
      <w:sz w:val="26"/>
      <w:szCs w:val="26"/>
    </w:rPr>
  </w:style>
  <w:style w:type="character" w:customStyle="1" w:styleId="Kop3Char">
    <w:name w:val="Kop 3 Char"/>
    <w:basedOn w:val="Standaardalinea-lettertype"/>
    <w:link w:val="Kop3"/>
    <w:uiPriority w:val="1"/>
    <w:rsid w:val="008D3F59"/>
    <w:rPr>
      <w:rFonts w:ascii="Marat Sans" w:eastAsiaTheme="majorEastAsia" w:hAnsi="Marat Sans" w:cstheme="majorBidi"/>
      <w:bCs/>
      <w:color w:val="0F1E3C" w:themeColor="text2"/>
    </w:rPr>
  </w:style>
  <w:style w:type="paragraph" w:styleId="Koptekst">
    <w:name w:val="header"/>
    <w:basedOn w:val="Standaard"/>
    <w:link w:val="KoptekstChar"/>
    <w:uiPriority w:val="99"/>
    <w:unhideWhenUsed/>
    <w:rsid w:val="00FA0A3D"/>
    <w:pPr>
      <w:tabs>
        <w:tab w:val="center" w:pos="4536"/>
        <w:tab w:val="right" w:pos="9072"/>
      </w:tabs>
      <w:spacing w:line="570" w:lineRule="exact"/>
    </w:pPr>
  </w:style>
  <w:style w:type="character" w:customStyle="1" w:styleId="KoptekstChar">
    <w:name w:val="Koptekst Char"/>
    <w:basedOn w:val="Standaardalinea-lettertype"/>
    <w:link w:val="Koptekst"/>
    <w:uiPriority w:val="99"/>
    <w:rsid w:val="00FA0A3D"/>
  </w:style>
  <w:style w:type="paragraph" w:customStyle="1" w:styleId="stlAfzender">
    <w:name w:val="stlAfzender"/>
    <w:uiPriority w:val="8"/>
    <w:qFormat/>
    <w:rsid w:val="00FA0A3D"/>
    <w:pPr>
      <w:spacing w:line="280" w:lineRule="atLeast"/>
    </w:pPr>
    <w:rPr>
      <w:rFonts w:ascii="Marat Sans Light" w:hAnsi="Marat Sans Light"/>
      <w:color w:val="868686" w:themeColor="accent2"/>
    </w:rPr>
  </w:style>
  <w:style w:type="paragraph" w:customStyle="1" w:styleId="stlAfzenderKop">
    <w:name w:val="stlAfzenderKop"/>
    <w:next w:val="stlAfzender"/>
    <w:uiPriority w:val="8"/>
    <w:qFormat/>
    <w:rsid w:val="00FA0A3D"/>
    <w:pPr>
      <w:spacing w:line="280" w:lineRule="atLeast"/>
    </w:pPr>
    <w:rPr>
      <w:rFonts w:ascii="Marat Sans Demibold" w:hAnsi="Marat Sans Demibold"/>
      <w:color w:val="868686" w:themeColor="accent2"/>
    </w:rPr>
  </w:style>
  <w:style w:type="character" w:customStyle="1" w:styleId="stlBijlagenInvul">
    <w:name w:val="stlBijlagenInvul"/>
    <w:basedOn w:val="Standaardalinea-lettertype"/>
    <w:uiPriority w:val="8"/>
    <w:qFormat/>
    <w:rsid w:val="00FA0A3D"/>
    <w:rPr>
      <w:rFonts w:ascii="Marat Sans Light" w:hAnsi="Marat Sans Light"/>
      <w:color w:val="868686" w:themeColor="accent2"/>
      <w:sz w:val="22"/>
    </w:rPr>
  </w:style>
  <w:style w:type="paragraph" w:customStyle="1" w:styleId="stlConcept">
    <w:name w:val="stlConcept"/>
    <w:basedOn w:val="Standaard"/>
    <w:uiPriority w:val="8"/>
    <w:qFormat/>
    <w:rsid w:val="00FA0A3D"/>
    <w:pPr>
      <w:spacing w:line="480" w:lineRule="atLeast"/>
    </w:pPr>
    <w:rPr>
      <w:rFonts w:ascii="Marat Sans Extralight" w:hAnsi="Marat Sans Extralight"/>
      <w:color w:val="868686" w:themeColor="accent2"/>
      <w:sz w:val="46"/>
    </w:rPr>
  </w:style>
  <w:style w:type="paragraph" w:customStyle="1" w:styleId="stlDocumentTitel">
    <w:name w:val="stlDocumentTitel"/>
    <w:uiPriority w:val="8"/>
    <w:qFormat/>
    <w:rsid w:val="00FA0A3D"/>
    <w:pPr>
      <w:spacing w:line="640" w:lineRule="exact"/>
    </w:pPr>
    <w:rPr>
      <w:rFonts w:ascii="Marat Sans Extralight" w:hAnsi="Marat Sans Extralight"/>
      <w:sz w:val="64"/>
    </w:rPr>
  </w:style>
  <w:style w:type="paragraph" w:customStyle="1" w:styleId="stlGeadresseerde">
    <w:name w:val="stlGeadresseerde"/>
    <w:uiPriority w:val="8"/>
    <w:qFormat/>
    <w:rsid w:val="00FA0A3D"/>
    <w:pPr>
      <w:spacing w:line="280" w:lineRule="exact"/>
    </w:pPr>
    <w:rPr>
      <w:rFonts w:ascii="Marat Sans Light" w:hAnsi="Marat Sans Light"/>
    </w:rPr>
  </w:style>
  <w:style w:type="paragraph" w:customStyle="1" w:styleId="stlGegevensInvul">
    <w:name w:val="stlGegevensInvul"/>
    <w:uiPriority w:val="8"/>
    <w:qFormat/>
    <w:rsid w:val="00FA0A3D"/>
    <w:pPr>
      <w:spacing w:line="280" w:lineRule="atLeast"/>
    </w:pPr>
    <w:rPr>
      <w:rFonts w:ascii="Marat Sans Light" w:hAnsi="Marat Sans Light"/>
      <w:color w:val="868686" w:themeColor="accent2"/>
    </w:rPr>
  </w:style>
  <w:style w:type="paragraph" w:customStyle="1" w:styleId="stlGegevensKop">
    <w:name w:val="stlGegevensKop"/>
    <w:next w:val="stlAfzenderKop"/>
    <w:uiPriority w:val="8"/>
    <w:qFormat/>
    <w:rsid w:val="00FA0A3D"/>
    <w:pPr>
      <w:spacing w:line="280" w:lineRule="exact"/>
    </w:pPr>
    <w:rPr>
      <w:rFonts w:ascii="Marat Sans Extralight" w:hAnsi="Marat Sans Extralight"/>
      <w:color w:val="0F1E3C" w:themeColor="text2"/>
      <w:sz w:val="28"/>
    </w:rPr>
  </w:style>
  <w:style w:type="paragraph" w:customStyle="1" w:styleId="stlKadertekst">
    <w:name w:val="stlKadertekst"/>
    <w:uiPriority w:val="8"/>
    <w:qFormat/>
    <w:rsid w:val="00FA0A3D"/>
    <w:pPr>
      <w:pBdr>
        <w:top w:val="single" w:sz="12" w:space="1" w:color="F0F0F0" w:themeColor="accent3"/>
        <w:bottom w:val="single" w:sz="12" w:space="1" w:color="F0F0F0" w:themeColor="accent3"/>
      </w:pBdr>
      <w:shd w:val="clear" w:color="auto" w:fill="F0F0F0" w:themeFill="accent3"/>
      <w:spacing w:line="280" w:lineRule="exact"/>
    </w:pPr>
    <w:rPr>
      <w:rFonts w:ascii="Marat Sans" w:hAnsi="Marat Sans"/>
      <w:color w:val="610059" w:themeColor="accent5"/>
    </w:rPr>
  </w:style>
  <w:style w:type="paragraph" w:customStyle="1" w:styleId="stlOndertiteldonkergroen">
    <w:name w:val="stlOndertitel_donkergroen"/>
    <w:uiPriority w:val="3"/>
    <w:qFormat/>
    <w:rsid w:val="00FA0A3D"/>
    <w:pPr>
      <w:spacing w:line="840" w:lineRule="atLeast"/>
    </w:pPr>
    <w:rPr>
      <w:rFonts w:ascii="Marat Sans Extralight" w:hAnsi="Marat Sans Extralight"/>
      <w:color w:val="468C28" w:themeColor="accent6"/>
      <w:sz w:val="84"/>
    </w:rPr>
  </w:style>
  <w:style w:type="paragraph" w:customStyle="1" w:styleId="stlOndertiteldonkerpaars">
    <w:name w:val="stlOndertitel_donkerpaars"/>
    <w:qFormat/>
    <w:rsid w:val="00FA0A3D"/>
    <w:pPr>
      <w:spacing w:line="840" w:lineRule="atLeast"/>
    </w:pPr>
    <w:rPr>
      <w:rFonts w:ascii="Marat Sans Extralight" w:hAnsi="Marat Sans Extralight"/>
      <w:color w:val="610059" w:themeColor="accent5"/>
      <w:sz w:val="84"/>
    </w:rPr>
  </w:style>
  <w:style w:type="paragraph" w:customStyle="1" w:styleId="stlPaginanummer">
    <w:name w:val="stlPaginanummer"/>
    <w:next w:val="Standaard"/>
    <w:uiPriority w:val="8"/>
    <w:qFormat/>
    <w:rsid w:val="00FA0A3D"/>
    <w:pPr>
      <w:spacing w:line="280" w:lineRule="exact"/>
      <w:jc w:val="right"/>
    </w:pPr>
    <w:rPr>
      <w:rFonts w:ascii="Marat Sans Extralight" w:hAnsi="Marat Sans Extralight"/>
      <w:color w:val="0F1E3C" w:themeColor="text2"/>
      <w:sz w:val="28"/>
    </w:rPr>
  </w:style>
  <w:style w:type="paragraph" w:customStyle="1" w:styleId="stlQuote">
    <w:name w:val="stlQuote"/>
    <w:uiPriority w:val="8"/>
    <w:qFormat/>
    <w:rsid w:val="00FA0A3D"/>
    <w:pPr>
      <w:spacing w:line="280" w:lineRule="exact"/>
    </w:pPr>
    <w:rPr>
      <w:rFonts w:ascii="Marat Sans" w:hAnsi="Marat Sans"/>
      <w:color w:val="468C28" w:themeColor="accent6"/>
      <w:sz w:val="26"/>
    </w:rPr>
  </w:style>
  <w:style w:type="paragraph" w:customStyle="1" w:styleId="stlSubSubparagraaf">
    <w:name w:val="stlSubSubparagraaf"/>
    <w:uiPriority w:val="4"/>
    <w:qFormat/>
    <w:rsid w:val="00FA0A3D"/>
    <w:pPr>
      <w:spacing w:line="280" w:lineRule="exact"/>
    </w:pPr>
    <w:rPr>
      <w:rFonts w:ascii="Marat Sans Light" w:hAnsi="Marat Sans Light"/>
      <w:color w:val="0F1E3C" w:themeColor="text2"/>
    </w:rPr>
  </w:style>
  <w:style w:type="paragraph" w:customStyle="1" w:styleId="stlVerzendInstructie">
    <w:name w:val="stlVerzendInstructie"/>
    <w:basedOn w:val="stlGeadresseerde"/>
    <w:uiPriority w:val="8"/>
    <w:qFormat/>
    <w:rsid w:val="00FA0A3D"/>
    <w:rPr>
      <w:color w:val="868686" w:themeColor="accent2"/>
    </w:rPr>
  </w:style>
  <w:style w:type="table" w:styleId="Tabelraster">
    <w:name w:val="Table Grid"/>
    <w:basedOn w:val="Standaardtabel"/>
    <w:uiPriority w:val="59"/>
    <w:rsid w:val="00FA0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FA0A3D"/>
    <w:rPr>
      <w:vertAlign w:val="superscript"/>
    </w:rPr>
  </w:style>
  <w:style w:type="paragraph" w:styleId="Voetnoottekst">
    <w:name w:val="footnote text"/>
    <w:basedOn w:val="Standaard"/>
    <w:link w:val="VoetnoottekstChar"/>
    <w:uiPriority w:val="99"/>
    <w:unhideWhenUsed/>
    <w:rsid w:val="00FA0A3D"/>
    <w:pPr>
      <w:spacing w:line="220" w:lineRule="exact"/>
    </w:pPr>
    <w:rPr>
      <w:rFonts w:ascii="Marat Sans" w:hAnsi="Marat Sans"/>
      <w:sz w:val="18"/>
    </w:rPr>
  </w:style>
  <w:style w:type="character" w:customStyle="1" w:styleId="VoetnoottekstChar">
    <w:name w:val="Voetnoottekst Char"/>
    <w:basedOn w:val="Standaardalinea-lettertype"/>
    <w:link w:val="Voetnoottekst"/>
    <w:uiPriority w:val="99"/>
    <w:rsid w:val="00FA0A3D"/>
    <w:rPr>
      <w:rFonts w:ascii="Marat Sans" w:hAnsi="Marat Sans"/>
      <w:sz w:val="18"/>
      <w:szCs w:val="20"/>
    </w:rPr>
  </w:style>
  <w:style w:type="paragraph" w:styleId="Voettekst">
    <w:name w:val="footer"/>
    <w:basedOn w:val="Standaard"/>
    <w:link w:val="VoettekstChar"/>
    <w:uiPriority w:val="99"/>
    <w:unhideWhenUsed/>
    <w:rsid w:val="00FA0A3D"/>
    <w:pPr>
      <w:tabs>
        <w:tab w:val="center" w:pos="4536"/>
        <w:tab w:val="right" w:pos="9072"/>
      </w:tabs>
      <w:spacing w:line="656" w:lineRule="exact"/>
    </w:pPr>
  </w:style>
  <w:style w:type="character" w:customStyle="1" w:styleId="VoettekstChar">
    <w:name w:val="Voettekst Char"/>
    <w:basedOn w:val="Standaardalinea-lettertype"/>
    <w:link w:val="Voettekst"/>
    <w:uiPriority w:val="99"/>
    <w:rsid w:val="00FA0A3D"/>
  </w:style>
  <w:style w:type="paragraph" w:styleId="Geenafstand">
    <w:name w:val="No Spacing"/>
    <w:uiPriority w:val="1"/>
    <w:qFormat/>
    <w:rsid w:val="00EA2A64"/>
    <w:rPr>
      <w:rFonts w:ascii="Marat" w:hAnsi="Marat"/>
      <w:szCs w:val="20"/>
    </w:rPr>
  </w:style>
  <w:style w:type="character" w:styleId="Hyperlink">
    <w:name w:val="Hyperlink"/>
    <w:basedOn w:val="Standaardalinea-lettertype"/>
    <w:uiPriority w:val="99"/>
    <w:unhideWhenUsed/>
    <w:rsid w:val="00DB492E"/>
    <w:rPr>
      <w:color w:val="468C28" w:themeColor="hyperlink"/>
      <w:u w:val="single"/>
    </w:rPr>
  </w:style>
  <w:style w:type="paragraph" w:styleId="Lijstalinea">
    <w:name w:val="List Paragraph"/>
    <w:basedOn w:val="Standaard"/>
    <w:uiPriority w:val="34"/>
    <w:qFormat/>
    <w:rsid w:val="00DB492E"/>
    <w:pPr>
      <w:spacing w:line="240" w:lineRule="auto"/>
      <w:ind w:left="720"/>
    </w:pPr>
    <w:rPr>
      <w:rFonts w:ascii="Calibri" w:hAnsi="Calibri" w:cs="Times New Roman"/>
      <w:sz w:val="22"/>
      <w:szCs w:val="22"/>
    </w:rPr>
  </w:style>
  <w:style w:type="table" w:styleId="Rastertabel2">
    <w:name w:val="Grid Table 2"/>
    <w:basedOn w:val="Standaardtabel"/>
    <w:uiPriority w:val="47"/>
    <w:rsid w:val="00DB492E"/>
    <w:rPr>
      <w:rFonts w:ascii="Palatino Linotype" w:hAnsi="Palatino Linotype"/>
      <w:sz w:val="20"/>
      <w:szCs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3">
    <w:name w:val="Grid Table 3"/>
    <w:basedOn w:val="Standaardtabel"/>
    <w:uiPriority w:val="48"/>
    <w:rsid w:val="00DB492E"/>
    <w:rPr>
      <w:rFonts w:ascii="Palatino Linotype" w:hAnsi="Palatino Linotype"/>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Verwijzingopmerking">
    <w:name w:val="annotation reference"/>
    <w:basedOn w:val="Standaardalinea-lettertype"/>
    <w:uiPriority w:val="99"/>
    <w:semiHidden/>
    <w:unhideWhenUsed/>
    <w:rsid w:val="00DB492E"/>
    <w:rPr>
      <w:sz w:val="16"/>
      <w:szCs w:val="16"/>
    </w:rPr>
  </w:style>
  <w:style w:type="paragraph" w:styleId="Tekstopmerking">
    <w:name w:val="annotation text"/>
    <w:basedOn w:val="Standaard"/>
    <w:link w:val="TekstopmerkingChar"/>
    <w:uiPriority w:val="99"/>
    <w:semiHidden/>
    <w:unhideWhenUsed/>
    <w:rsid w:val="00DB492E"/>
    <w:pPr>
      <w:spacing w:line="240" w:lineRule="auto"/>
    </w:pPr>
  </w:style>
  <w:style w:type="character" w:customStyle="1" w:styleId="TekstopmerkingChar">
    <w:name w:val="Tekst opmerking Char"/>
    <w:basedOn w:val="Standaardalinea-lettertype"/>
    <w:link w:val="Tekstopmerking"/>
    <w:uiPriority w:val="99"/>
    <w:semiHidden/>
    <w:rsid w:val="00DB492E"/>
    <w:rPr>
      <w:rFonts w:ascii="Palatino Linotype" w:hAnsi="Palatino Linotype"/>
      <w:sz w:val="20"/>
      <w:szCs w:val="20"/>
    </w:rPr>
  </w:style>
  <w:style w:type="paragraph" w:styleId="Onderwerpvanopmerking">
    <w:name w:val="annotation subject"/>
    <w:basedOn w:val="Tekstopmerking"/>
    <w:next w:val="Tekstopmerking"/>
    <w:link w:val="OnderwerpvanopmerkingChar"/>
    <w:uiPriority w:val="99"/>
    <w:semiHidden/>
    <w:unhideWhenUsed/>
    <w:rsid w:val="00DB492E"/>
    <w:rPr>
      <w:b/>
      <w:bCs/>
    </w:rPr>
  </w:style>
  <w:style w:type="character" w:customStyle="1" w:styleId="OnderwerpvanopmerkingChar">
    <w:name w:val="Onderwerp van opmerking Char"/>
    <w:basedOn w:val="TekstopmerkingChar"/>
    <w:link w:val="Onderwerpvanopmerking"/>
    <w:uiPriority w:val="99"/>
    <w:semiHidden/>
    <w:rsid w:val="00DB492E"/>
    <w:rPr>
      <w:rFonts w:ascii="Palatino Linotype" w:hAnsi="Palatino Linotype"/>
      <w:b/>
      <w:bCs/>
      <w:sz w:val="20"/>
      <w:szCs w:val="20"/>
    </w:rPr>
  </w:style>
  <w:style w:type="table" w:styleId="Tabelraster1licht">
    <w:name w:val="Grid Table 1 Light"/>
    <w:basedOn w:val="Standaardtabel"/>
    <w:uiPriority w:val="46"/>
    <w:rsid w:val="00DB492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rsid w:val="00DB49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4-Accent2">
    <w:name w:val="Grid Table 4 Accent 2"/>
    <w:basedOn w:val="Standaardtabel"/>
    <w:uiPriority w:val="49"/>
    <w:rsid w:val="00DB492E"/>
    <w:tblPr>
      <w:tblStyleRowBandSize w:val="1"/>
      <w:tblStyleColBandSize w:val="1"/>
      <w:tblBorders>
        <w:top w:val="single" w:sz="4" w:space="0" w:color="B6B6B6" w:themeColor="accent2" w:themeTint="99"/>
        <w:left w:val="single" w:sz="4" w:space="0" w:color="B6B6B6" w:themeColor="accent2" w:themeTint="99"/>
        <w:bottom w:val="single" w:sz="4" w:space="0" w:color="B6B6B6" w:themeColor="accent2" w:themeTint="99"/>
        <w:right w:val="single" w:sz="4" w:space="0" w:color="B6B6B6" w:themeColor="accent2" w:themeTint="99"/>
        <w:insideH w:val="single" w:sz="4" w:space="0" w:color="B6B6B6" w:themeColor="accent2" w:themeTint="99"/>
        <w:insideV w:val="single" w:sz="4" w:space="0" w:color="B6B6B6" w:themeColor="accent2" w:themeTint="99"/>
      </w:tblBorders>
    </w:tblPr>
    <w:tblStylePr w:type="firstRow">
      <w:rPr>
        <w:b/>
        <w:bCs/>
        <w:color w:val="FFFFFF" w:themeColor="background1"/>
      </w:rPr>
      <w:tblPr/>
      <w:tcPr>
        <w:tcBorders>
          <w:top w:val="single" w:sz="4" w:space="0" w:color="868686" w:themeColor="accent2"/>
          <w:left w:val="single" w:sz="4" w:space="0" w:color="868686" w:themeColor="accent2"/>
          <w:bottom w:val="single" w:sz="4" w:space="0" w:color="868686" w:themeColor="accent2"/>
          <w:right w:val="single" w:sz="4" w:space="0" w:color="868686" w:themeColor="accent2"/>
          <w:insideH w:val="nil"/>
          <w:insideV w:val="nil"/>
        </w:tcBorders>
        <w:shd w:val="clear" w:color="auto" w:fill="868686" w:themeFill="accent2"/>
      </w:tcPr>
    </w:tblStylePr>
    <w:tblStylePr w:type="lastRow">
      <w:rPr>
        <w:b/>
        <w:bCs/>
      </w:rPr>
      <w:tblPr/>
      <w:tcPr>
        <w:tcBorders>
          <w:top w:val="double" w:sz="4" w:space="0" w:color="868686" w:themeColor="accent2"/>
        </w:tcBorders>
      </w:tcPr>
    </w:tblStylePr>
    <w:tblStylePr w:type="firstCol">
      <w:rPr>
        <w:b/>
        <w:bCs/>
      </w:rPr>
    </w:tblStylePr>
    <w:tblStylePr w:type="lastCol">
      <w:rPr>
        <w:b/>
        <w:bCs/>
      </w:rPr>
    </w:tblStylePr>
    <w:tblStylePr w:type="band1Vert">
      <w:tblPr/>
      <w:tcPr>
        <w:shd w:val="clear" w:color="auto" w:fill="E6E6E6" w:themeFill="accent2" w:themeFillTint="33"/>
      </w:tcPr>
    </w:tblStylePr>
    <w:tblStylePr w:type="band1Horz">
      <w:tblPr/>
      <w:tcPr>
        <w:shd w:val="clear" w:color="auto" w:fill="E6E6E6" w:themeFill="accent2" w:themeFillTint="33"/>
      </w:tcPr>
    </w:tblStylePr>
  </w:style>
  <w:style w:type="table" w:styleId="Lijsttabel3-Accent2">
    <w:name w:val="List Table 3 Accent 2"/>
    <w:basedOn w:val="Standaardtabel"/>
    <w:uiPriority w:val="48"/>
    <w:rsid w:val="00DB492E"/>
    <w:tblPr>
      <w:tblStyleRowBandSize w:val="1"/>
      <w:tblStyleColBandSize w:val="1"/>
      <w:tblBorders>
        <w:top w:val="single" w:sz="4" w:space="0" w:color="868686" w:themeColor="accent2"/>
        <w:left w:val="single" w:sz="4" w:space="0" w:color="868686" w:themeColor="accent2"/>
        <w:bottom w:val="single" w:sz="4" w:space="0" w:color="868686" w:themeColor="accent2"/>
        <w:right w:val="single" w:sz="4" w:space="0" w:color="868686" w:themeColor="accent2"/>
      </w:tblBorders>
    </w:tblPr>
    <w:tblStylePr w:type="firstRow">
      <w:rPr>
        <w:b/>
        <w:bCs/>
        <w:color w:val="FFFFFF" w:themeColor="background1"/>
      </w:rPr>
      <w:tblPr/>
      <w:tcPr>
        <w:shd w:val="clear" w:color="auto" w:fill="868686" w:themeFill="accent2"/>
      </w:tcPr>
    </w:tblStylePr>
    <w:tblStylePr w:type="lastRow">
      <w:rPr>
        <w:b/>
        <w:bCs/>
      </w:rPr>
      <w:tblPr/>
      <w:tcPr>
        <w:tcBorders>
          <w:top w:val="double" w:sz="4" w:space="0" w:color="8686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8686" w:themeColor="accent2"/>
          <w:right w:val="single" w:sz="4" w:space="0" w:color="868686" w:themeColor="accent2"/>
        </w:tcBorders>
      </w:tcPr>
    </w:tblStylePr>
    <w:tblStylePr w:type="band1Horz">
      <w:tblPr/>
      <w:tcPr>
        <w:tcBorders>
          <w:top w:val="single" w:sz="4" w:space="0" w:color="868686" w:themeColor="accent2"/>
          <w:bottom w:val="single" w:sz="4" w:space="0" w:color="8686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8686" w:themeColor="accent2"/>
          <w:left w:val="nil"/>
        </w:tcBorders>
      </w:tcPr>
    </w:tblStylePr>
    <w:tblStylePr w:type="swCell">
      <w:tblPr/>
      <w:tcPr>
        <w:tcBorders>
          <w:top w:val="double" w:sz="4" w:space="0" w:color="868686" w:themeColor="accent2"/>
          <w:right w:val="nil"/>
        </w:tcBorders>
      </w:tcPr>
    </w:tblStylePr>
  </w:style>
  <w:style w:type="table" w:styleId="Lijsttabel4-Accent2">
    <w:name w:val="List Table 4 Accent 2"/>
    <w:basedOn w:val="Standaardtabel"/>
    <w:uiPriority w:val="49"/>
    <w:rsid w:val="00DB492E"/>
    <w:tblPr>
      <w:tblStyleRowBandSize w:val="1"/>
      <w:tblStyleColBandSize w:val="1"/>
      <w:tblBorders>
        <w:top w:val="single" w:sz="4" w:space="0" w:color="B6B6B6" w:themeColor="accent2" w:themeTint="99"/>
        <w:left w:val="single" w:sz="4" w:space="0" w:color="B6B6B6" w:themeColor="accent2" w:themeTint="99"/>
        <w:bottom w:val="single" w:sz="4" w:space="0" w:color="B6B6B6" w:themeColor="accent2" w:themeTint="99"/>
        <w:right w:val="single" w:sz="4" w:space="0" w:color="B6B6B6" w:themeColor="accent2" w:themeTint="99"/>
        <w:insideH w:val="single" w:sz="4" w:space="0" w:color="B6B6B6" w:themeColor="accent2" w:themeTint="99"/>
      </w:tblBorders>
    </w:tblPr>
    <w:tblStylePr w:type="firstRow">
      <w:rPr>
        <w:b/>
        <w:bCs/>
        <w:color w:val="FFFFFF" w:themeColor="background1"/>
      </w:rPr>
      <w:tblPr/>
      <w:tcPr>
        <w:tcBorders>
          <w:top w:val="single" w:sz="4" w:space="0" w:color="868686" w:themeColor="accent2"/>
          <w:left w:val="single" w:sz="4" w:space="0" w:color="868686" w:themeColor="accent2"/>
          <w:bottom w:val="single" w:sz="4" w:space="0" w:color="868686" w:themeColor="accent2"/>
          <w:right w:val="single" w:sz="4" w:space="0" w:color="868686" w:themeColor="accent2"/>
          <w:insideH w:val="nil"/>
        </w:tcBorders>
        <w:shd w:val="clear" w:color="auto" w:fill="868686" w:themeFill="accent2"/>
      </w:tcPr>
    </w:tblStylePr>
    <w:tblStylePr w:type="lastRow">
      <w:rPr>
        <w:b/>
        <w:bCs/>
      </w:rPr>
      <w:tblPr/>
      <w:tcPr>
        <w:tcBorders>
          <w:top w:val="double" w:sz="4" w:space="0" w:color="B6B6B6" w:themeColor="accent2" w:themeTint="99"/>
        </w:tcBorders>
      </w:tcPr>
    </w:tblStylePr>
    <w:tblStylePr w:type="firstCol">
      <w:rPr>
        <w:b/>
        <w:bCs/>
      </w:rPr>
    </w:tblStylePr>
    <w:tblStylePr w:type="lastCol">
      <w:rPr>
        <w:b/>
        <w:bCs/>
      </w:rPr>
    </w:tblStylePr>
    <w:tblStylePr w:type="band1Vert">
      <w:tblPr/>
      <w:tcPr>
        <w:shd w:val="clear" w:color="auto" w:fill="E6E6E6" w:themeFill="accent2" w:themeFillTint="33"/>
      </w:tcPr>
    </w:tblStylePr>
    <w:tblStylePr w:type="band1Horz">
      <w:tblPr/>
      <w:tcPr>
        <w:shd w:val="clear" w:color="auto" w:fill="E6E6E6" w:themeFill="accent2" w:themeFillTint="33"/>
      </w:tcPr>
    </w:tblStylePr>
  </w:style>
  <w:style w:type="paragraph" w:styleId="Kopvaninhoudsopgave">
    <w:name w:val="TOC Heading"/>
    <w:basedOn w:val="Kop1"/>
    <w:next w:val="Standaard"/>
    <w:uiPriority w:val="39"/>
    <w:unhideWhenUsed/>
    <w:qFormat/>
    <w:rsid w:val="00A42237"/>
    <w:pPr>
      <w:spacing w:before="240" w:after="0" w:line="259" w:lineRule="auto"/>
      <w:outlineLvl w:val="9"/>
    </w:pPr>
    <w:rPr>
      <w:rFonts w:asciiTheme="majorHAnsi" w:hAnsiTheme="majorHAnsi"/>
      <w:bCs w:val="0"/>
      <w:color w:val="0B162C" w:themeColor="accent1" w:themeShade="BF"/>
      <w:sz w:val="32"/>
      <w:szCs w:val="32"/>
      <w:lang w:eastAsia="nl-NL"/>
    </w:rPr>
  </w:style>
  <w:style w:type="paragraph" w:styleId="Inhopg1">
    <w:name w:val="toc 1"/>
    <w:basedOn w:val="Standaard"/>
    <w:next w:val="Standaard"/>
    <w:autoRedefine/>
    <w:uiPriority w:val="39"/>
    <w:unhideWhenUsed/>
    <w:rsid w:val="00A42237"/>
    <w:pPr>
      <w:spacing w:after="100"/>
    </w:pPr>
  </w:style>
  <w:style w:type="paragraph" w:styleId="Inhopg2">
    <w:name w:val="toc 2"/>
    <w:basedOn w:val="Standaard"/>
    <w:next w:val="Standaard"/>
    <w:autoRedefine/>
    <w:uiPriority w:val="39"/>
    <w:unhideWhenUsed/>
    <w:rsid w:val="00A42237"/>
    <w:pPr>
      <w:spacing w:after="100"/>
      <w:ind w:left="200"/>
    </w:pPr>
  </w:style>
  <w:style w:type="paragraph" w:styleId="Titel">
    <w:name w:val="Title"/>
    <w:basedOn w:val="Standaard"/>
    <w:next w:val="Standaard"/>
    <w:link w:val="TitelChar"/>
    <w:uiPriority w:val="2"/>
    <w:qFormat/>
    <w:rsid w:val="00A42237"/>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2"/>
    <w:rsid w:val="00A422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3"/>
    <w:qFormat/>
    <w:rsid w:val="00A42237"/>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3"/>
    <w:rsid w:val="00A42237"/>
    <w:rPr>
      <w:rFonts w:eastAsiaTheme="minorEastAsia"/>
      <w:color w:val="5A5A5A" w:themeColor="text1" w:themeTint="A5"/>
      <w:spacing w:val="15"/>
    </w:rPr>
  </w:style>
  <w:style w:type="character" w:styleId="Subtielebenadrukking">
    <w:name w:val="Subtle Emphasis"/>
    <w:basedOn w:val="Standaardalinea-lettertype"/>
    <w:uiPriority w:val="19"/>
    <w:qFormat/>
    <w:rsid w:val="00A42237"/>
    <w:rPr>
      <w:i/>
      <w:iCs/>
      <w:color w:val="404040" w:themeColor="text1" w:themeTint="BF"/>
    </w:rPr>
  </w:style>
  <w:style w:type="character" w:styleId="Nadruk">
    <w:name w:val="Emphasis"/>
    <w:basedOn w:val="Standaardalinea-lettertype"/>
    <w:uiPriority w:val="20"/>
    <w:qFormat/>
    <w:rsid w:val="00A42237"/>
    <w:rPr>
      <w:i/>
      <w:iCs/>
    </w:rPr>
  </w:style>
  <w:style w:type="character" w:styleId="Intensievebenadrukking">
    <w:name w:val="Intense Emphasis"/>
    <w:basedOn w:val="Standaardalinea-lettertype"/>
    <w:uiPriority w:val="21"/>
    <w:qFormat/>
    <w:rsid w:val="00A42237"/>
    <w:rPr>
      <w:i/>
      <w:iCs/>
      <w:color w:val="0F1E3C" w:themeColor="accent1"/>
    </w:rPr>
  </w:style>
  <w:style w:type="character" w:styleId="Zwaar">
    <w:name w:val="Strong"/>
    <w:basedOn w:val="Standaardalinea-lettertype"/>
    <w:uiPriority w:val="22"/>
    <w:qFormat/>
    <w:rsid w:val="00A42237"/>
    <w:rPr>
      <w:b/>
      <w:bCs/>
    </w:rPr>
  </w:style>
  <w:style w:type="character" w:styleId="Tekstvantijdelijkeaanduiding">
    <w:name w:val="Placeholder Text"/>
    <w:basedOn w:val="Standaardalinea-lettertype"/>
    <w:uiPriority w:val="99"/>
    <w:semiHidden/>
    <w:rsid w:val="00560914"/>
    <w:rPr>
      <w:color w:val="808080"/>
    </w:rPr>
  </w:style>
  <w:style w:type="paragraph" w:customStyle="1" w:styleId="P68B1DB1-Standaard4">
    <w:name w:val="P68B1DB1-Standaard4"/>
    <w:basedOn w:val="Standaard"/>
    <w:rsid w:val="00C97574"/>
    <w:pPr>
      <w:spacing w:after="160" w:line="259" w:lineRule="auto"/>
    </w:pPr>
    <w:rPr>
      <w:rFonts w:ascii="Marat Sans" w:eastAsia="Marat Sans" w:hAnsi="Marat Sans" w:cs="Marat Sans"/>
      <w:color w:val="000000"/>
      <w:sz w:val="22"/>
      <w:lang w:val="en" w:eastAsia="nl-NL"/>
    </w:rPr>
  </w:style>
  <w:style w:type="table" w:customStyle="1" w:styleId="TableGrid">
    <w:name w:val="TableGrid"/>
    <w:rsid w:val="0094475C"/>
    <w:rPr>
      <w:rFonts w:eastAsiaTheme="minorEastAsia"/>
      <w:szCs w:val="20"/>
      <w:lang w:val="en" w:eastAsia="nl-NL"/>
    </w:rPr>
    <w:tblPr>
      <w:tblCellMar>
        <w:top w:w="0" w:type="dxa"/>
        <w:left w:w="0" w:type="dxa"/>
        <w:bottom w:w="0" w:type="dxa"/>
        <w:right w:w="0" w:type="dxa"/>
      </w:tblCellMar>
    </w:tblPr>
  </w:style>
  <w:style w:type="paragraph" w:customStyle="1" w:styleId="P68B1DB1-Standaard1">
    <w:name w:val="P68B1DB1-Standaard1"/>
    <w:basedOn w:val="Standaard"/>
    <w:rsid w:val="0094475C"/>
    <w:pPr>
      <w:spacing w:after="160" w:line="259" w:lineRule="auto"/>
    </w:pPr>
    <w:rPr>
      <w:rFonts w:ascii="Marat Sans" w:eastAsia="Marat Sans" w:hAnsi="Marat Sans" w:cs="Marat Sans"/>
      <w:color w:val="610059"/>
      <w:sz w:val="84"/>
      <w:lang w:val="en" w:eastAsia="nl-NL"/>
    </w:rPr>
  </w:style>
  <w:style w:type="paragraph" w:customStyle="1" w:styleId="P68B1DB1-Standaard2">
    <w:name w:val="P68B1DB1-Standaard2"/>
    <w:basedOn w:val="Standaard"/>
    <w:rsid w:val="0094475C"/>
    <w:pPr>
      <w:spacing w:after="160" w:line="259" w:lineRule="auto"/>
    </w:pPr>
    <w:rPr>
      <w:rFonts w:eastAsia="Palatino Linotype" w:cs="Palatino Linotype"/>
      <w:color w:val="000000"/>
      <w:lang w:val="en" w:eastAsia="nl-NL"/>
    </w:rPr>
  </w:style>
  <w:style w:type="paragraph" w:customStyle="1" w:styleId="P68B1DB1-Standaard3">
    <w:name w:val="P68B1DB1-Standaard3"/>
    <w:basedOn w:val="Standaard"/>
    <w:rsid w:val="0094475C"/>
    <w:pPr>
      <w:spacing w:after="160" w:line="259" w:lineRule="auto"/>
    </w:pPr>
    <w:rPr>
      <w:rFonts w:ascii="Marat Sans" w:eastAsia="Marat Sans" w:hAnsi="Marat Sans" w:cs="Marat Sans"/>
      <w:color w:val="000000"/>
      <w:lang w:val="en" w:eastAsia="nl-NL"/>
    </w:rPr>
  </w:style>
  <w:style w:type="paragraph" w:customStyle="1" w:styleId="P68B1DB1-Standaard5">
    <w:name w:val="P68B1DB1-Standaard5"/>
    <w:basedOn w:val="Standaard"/>
    <w:rsid w:val="0094475C"/>
    <w:pPr>
      <w:spacing w:after="160" w:line="259" w:lineRule="auto"/>
    </w:pPr>
    <w:rPr>
      <w:rFonts w:ascii="Marat Sans" w:eastAsia="Marat Sans" w:hAnsi="Marat Sans" w:cs="Marat Sans"/>
      <w:color w:val="0F1E3C"/>
      <w:sz w:val="26"/>
      <w:lang w:val="en" w:eastAsia="nl-NL"/>
    </w:rPr>
  </w:style>
  <w:style w:type="paragraph" w:customStyle="1" w:styleId="P68B1DB1-Standaard6">
    <w:name w:val="P68B1DB1-Standaard6"/>
    <w:basedOn w:val="Standaard"/>
    <w:rsid w:val="0094475C"/>
    <w:pPr>
      <w:spacing w:after="160" w:line="259" w:lineRule="auto"/>
    </w:pPr>
    <w:rPr>
      <w:rFonts w:ascii="Calibri" w:eastAsia="Calibri" w:hAnsi="Calibri" w:cs="Calibri"/>
      <w:color w:val="000000"/>
      <w:lang w:val="en" w:eastAsia="nl-NL"/>
    </w:rPr>
  </w:style>
  <w:style w:type="paragraph" w:customStyle="1" w:styleId="P68B1DB1-Standaard7">
    <w:name w:val="P68B1DB1-Standaard7"/>
    <w:basedOn w:val="Standaard"/>
    <w:rsid w:val="0094475C"/>
    <w:pPr>
      <w:spacing w:after="160" w:line="259" w:lineRule="auto"/>
    </w:pPr>
    <w:rPr>
      <w:rFonts w:ascii="Marat Sans" w:eastAsia="Marat Sans" w:hAnsi="Marat Sans" w:cs="Marat Sans"/>
      <w:color w:val="000000"/>
      <w:sz w:val="26"/>
      <w:lang w:val="en" w:eastAsia="nl-NL"/>
    </w:rPr>
  </w:style>
  <w:style w:type="paragraph" w:customStyle="1" w:styleId="P68B1DB1-Standaard8">
    <w:name w:val="P68B1DB1-Standaard8"/>
    <w:basedOn w:val="Standaard"/>
    <w:rsid w:val="0094475C"/>
    <w:pPr>
      <w:spacing w:after="160" w:line="259" w:lineRule="auto"/>
    </w:pPr>
    <w:rPr>
      <w:rFonts w:ascii="Marat Sans" w:eastAsia="Marat Sans" w:hAnsi="Marat Sans" w:cs="Marat Sans"/>
      <w:color w:val="0B162C"/>
      <w:sz w:val="32"/>
      <w:lang w:val="en" w:eastAsia="nl-NL"/>
    </w:rPr>
  </w:style>
  <w:style w:type="paragraph" w:customStyle="1" w:styleId="P68B1DB1-Standaard9">
    <w:name w:val="P68B1DB1-Standaard9"/>
    <w:basedOn w:val="Standaard"/>
    <w:rsid w:val="0094475C"/>
    <w:pPr>
      <w:spacing w:after="160" w:line="259" w:lineRule="auto"/>
    </w:pPr>
    <w:rPr>
      <w:rFonts w:ascii="Marat Sans" w:eastAsia="Marat Sans" w:hAnsi="Marat Sans" w:cs="Marat Sans"/>
      <w:color w:val="7030A0"/>
      <w:lang w:val="en" w:eastAsia="nl-NL"/>
    </w:rPr>
  </w:style>
  <w:style w:type="paragraph" w:customStyle="1" w:styleId="P68B1DB1-Standaard10">
    <w:name w:val="P68B1DB1-Standaard10"/>
    <w:basedOn w:val="Standaard"/>
    <w:rsid w:val="0094475C"/>
    <w:pPr>
      <w:spacing w:after="160" w:line="259" w:lineRule="auto"/>
    </w:pPr>
    <w:rPr>
      <w:rFonts w:ascii="Marat Sans" w:eastAsia="Marat Sans" w:hAnsi="Marat Sans" w:cs="Marat Sans"/>
      <w:color w:val="FFFFFF"/>
      <w:lang w:val="en" w:eastAsia="nl-NL"/>
    </w:rPr>
  </w:style>
  <w:style w:type="paragraph" w:customStyle="1" w:styleId="P68B1DB1-Standaard11">
    <w:name w:val="P68B1DB1-Standaard11"/>
    <w:basedOn w:val="Standaard"/>
    <w:rsid w:val="0094475C"/>
    <w:pPr>
      <w:spacing w:after="160" w:line="259" w:lineRule="auto"/>
    </w:pPr>
    <w:rPr>
      <w:rFonts w:ascii="Marat Sans" w:eastAsia="Marat Sans" w:hAnsi="Marat Sans" w:cs="Marat Sans"/>
      <w:color w:val="000000"/>
      <w:sz w:val="21"/>
      <w:lang w:val="en" w:eastAsia="nl-NL"/>
    </w:rPr>
  </w:style>
  <w:style w:type="paragraph" w:customStyle="1" w:styleId="P68B1DB1-Standaard12">
    <w:name w:val="P68B1DB1-Standaard12"/>
    <w:basedOn w:val="Standaard"/>
    <w:rsid w:val="0094475C"/>
    <w:pPr>
      <w:spacing w:after="160" w:line="259" w:lineRule="auto"/>
    </w:pPr>
    <w:rPr>
      <w:rFonts w:ascii="Marat Sans" w:eastAsia="Marat Sans" w:hAnsi="Marat Sans" w:cs="Marat Sans"/>
      <w:color w:val="0F1E3C"/>
      <w:sz w:val="22"/>
      <w:lang w:val="en" w:eastAsia="nl-NL"/>
    </w:rPr>
  </w:style>
  <w:style w:type="paragraph" w:customStyle="1" w:styleId="P68B1DB1-Standaard13">
    <w:name w:val="P68B1DB1-Standaard13"/>
    <w:basedOn w:val="Standaard"/>
    <w:rsid w:val="0094475C"/>
    <w:pPr>
      <w:spacing w:after="160" w:line="259" w:lineRule="auto"/>
    </w:pPr>
    <w:rPr>
      <w:rFonts w:ascii="Arial" w:eastAsia="Calibri" w:hAnsi="Marat Sans" w:cs="Calibri"/>
      <w:color w:val="FFFFFF"/>
      <w:lang w:val="en" w:eastAsia="nl-NL"/>
    </w:rPr>
  </w:style>
  <w:style w:type="paragraph" w:customStyle="1" w:styleId="P68B1DB1-Standaard14">
    <w:name w:val="P68B1DB1-Standaard14"/>
    <w:basedOn w:val="Standaard"/>
    <w:rsid w:val="0094475C"/>
    <w:pPr>
      <w:spacing w:after="160" w:line="259" w:lineRule="auto"/>
    </w:pPr>
    <w:rPr>
      <w:rFonts w:ascii="Marat Sans" w:eastAsia="Segoe UI Symbol" w:hAnsi="Calibri" w:cs="Calibri"/>
      <w:color w:val="000000"/>
      <w:lang w:val="en" w:eastAsia="nl-NL"/>
    </w:rPr>
  </w:style>
  <w:style w:type="paragraph" w:customStyle="1" w:styleId="P68B1DB1-Standaard15">
    <w:name w:val="P68B1DB1-Standaard15"/>
    <w:basedOn w:val="Standaard"/>
    <w:rsid w:val="0094475C"/>
    <w:pPr>
      <w:spacing w:after="160" w:line="259" w:lineRule="auto"/>
    </w:pPr>
    <w:rPr>
      <w:rFonts w:ascii="Marat Sans" w:eastAsia="Segoe UI Symbol" w:hAnsi="Marat Sans" w:cs="Calibri"/>
      <w:color w:val="000000"/>
      <w:lang w:val="en" w:eastAsia="nl-NL"/>
    </w:rPr>
  </w:style>
  <w:style w:type="paragraph" w:customStyle="1" w:styleId="P68B1DB1-Standaard16">
    <w:name w:val="P68B1DB1-Standaard16"/>
    <w:basedOn w:val="Standaard"/>
    <w:rsid w:val="0094475C"/>
    <w:pPr>
      <w:spacing w:after="160" w:line="259" w:lineRule="auto"/>
    </w:pPr>
    <w:rPr>
      <w:rFonts w:ascii="Calibri" w:eastAsia="Calibri" w:hAnsi="Calibri" w:cs="Calibri"/>
      <w:color w:val="FFFFFF"/>
      <w:lang w:val="en" w:eastAsia="nl-NL"/>
    </w:rPr>
  </w:style>
  <w:style w:type="paragraph" w:customStyle="1" w:styleId="P68B1DB1-Standaard17">
    <w:name w:val="P68B1DB1-Standaard17"/>
    <w:basedOn w:val="Standaard"/>
    <w:rsid w:val="0094475C"/>
    <w:pPr>
      <w:spacing w:after="160" w:line="259" w:lineRule="auto"/>
    </w:pPr>
    <w:rPr>
      <w:rFonts w:ascii="Marat Sans" w:eastAsia="Marat Sans" w:hAnsi="Marat Sans" w:cs="Marat Sans"/>
      <w:color w:val="000000"/>
      <w:sz w:val="2"/>
      <w:lang w:val="en" w:eastAsia="nl-NL"/>
    </w:rPr>
  </w:style>
  <w:style w:type="paragraph" w:customStyle="1" w:styleId="P68B1DB1-Standaard18">
    <w:name w:val="P68B1DB1-Standaard18"/>
    <w:basedOn w:val="Standaard"/>
    <w:rsid w:val="0094475C"/>
    <w:pPr>
      <w:spacing w:after="160" w:line="259" w:lineRule="auto"/>
    </w:pPr>
    <w:rPr>
      <w:rFonts w:ascii="Marat Sans" w:eastAsia="Marat Sans" w:hAnsi="Marat Sans" w:cs="Marat Sans"/>
      <w:color w:val="0F1E3C"/>
      <w:sz w:val="24"/>
      <w:lang w:val="en" w:eastAsia="nl-NL"/>
    </w:rPr>
  </w:style>
  <w:style w:type="character" w:customStyle="1" w:styleId="Kop4Char">
    <w:name w:val="Kop 4 Char"/>
    <w:basedOn w:val="Standaardalinea-lettertype"/>
    <w:link w:val="Kop4"/>
    <w:uiPriority w:val="1"/>
    <w:rsid w:val="00385D76"/>
    <w:rPr>
      <w:rFonts w:ascii="Marat" w:eastAsiaTheme="majorEastAsia" w:hAnsi="Marat" w:cstheme="majorBidi"/>
      <w:b/>
      <w:iCs/>
      <w:color w:val="0B162C" w:themeColor="accent1" w:themeShade="BF"/>
      <w:szCs w:val="20"/>
    </w:rPr>
  </w:style>
  <w:style w:type="paragraph" w:styleId="HTML-voorafopgemaakt">
    <w:name w:val="HTML Preformatted"/>
    <w:basedOn w:val="Standaard"/>
    <w:link w:val="HTML-voorafopgemaaktChar"/>
    <w:uiPriority w:val="99"/>
    <w:semiHidden/>
    <w:unhideWhenUsed/>
    <w:rsid w:val="00E4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lang w:eastAsia="nl-NL"/>
    </w:rPr>
  </w:style>
  <w:style w:type="character" w:customStyle="1" w:styleId="HTML-voorafopgemaaktChar">
    <w:name w:val="HTML - vooraf opgemaakt Char"/>
    <w:basedOn w:val="Standaardalinea-lettertype"/>
    <w:link w:val="HTML-voorafopgemaakt"/>
    <w:uiPriority w:val="99"/>
    <w:semiHidden/>
    <w:rsid w:val="00E4138F"/>
    <w:rPr>
      <w:rFonts w:ascii="Courier New" w:eastAsia="Times New Roman" w:hAnsi="Courier New" w:cs="Courier New"/>
      <w:sz w:val="20"/>
      <w:szCs w:val="20"/>
      <w:lang w:eastAsia="nl-NL"/>
    </w:rPr>
  </w:style>
  <w:style w:type="character" w:customStyle="1" w:styleId="y2iqfc">
    <w:name w:val="y2iqfc"/>
    <w:basedOn w:val="Standaardalinea-lettertype"/>
    <w:rsid w:val="00E4138F"/>
  </w:style>
  <w:style w:type="paragraph" w:styleId="Inhopg3">
    <w:name w:val="toc 3"/>
    <w:basedOn w:val="Standaard"/>
    <w:next w:val="Standaard"/>
    <w:autoRedefine/>
    <w:uiPriority w:val="39"/>
    <w:unhideWhenUsed/>
    <w:rsid w:val="006C3E42"/>
    <w:pPr>
      <w:spacing w:after="100"/>
      <w:ind w:left="400"/>
    </w:pPr>
  </w:style>
  <w:style w:type="character" w:styleId="GevolgdeHyperlink">
    <w:name w:val="FollowedHyperlink"/>
    <w:basedOn w:val="Standaardalinea-lettertype"/>
    <w:uiPriority w:val="99"/>
    <w:semiHidden/>
    <w:unhideWhenUsed/>
    <w:rsid w:val="00E21A8E"/>
    <w:rPr>
      <w:color w:val="61005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008647">
      <w:bodyDiv w:val="1"/>
      <w:marLeft w:val="0"/>
      <w:marRight w:val="0"/>
      <w:marTop w:val="0"/>
      <w:marBottom w:val="0"/>
      <w:divBdr>
        <w:top w:val="none" w:sz="0" w:space="0" w:color="auto"/>
        <w:left w:val="none" w:sz="0" w:space="0" w:color="auto"/>
        <w:bottom w:val="none" w:sz="0" w:space="0" w:color="auto"/>
        <w:right w:val="none" w:sz="0" w:space="0" w:color="auto"/>
      </w:divBdr>
    </w:div>
    <w:div w:id="1537545112">
      <w:bodyDiv w:val="1"/>
      <w:marLeft w:val="0"/>
      <w:marRight w:val="0"/>
      <w:marTop w:val="0"/>
      <w:marBottom w:val="0"/>
      <w:divBdr>
        <w:top w:val="none" w:sz="0" w:space="0" w:color="auto"/>
        <w:left w:val="none" w:sz="0" w:space="0" w:color="auto"/>
        <w:bottom w:val="none" w:sz="0" w:space="0" w:color="auto"/>
        <w:right w:val="none" w:sz="0" w:space="0" w:color="auto"/>
      </w:divBdr>
      <w:divsChild>
        <w:div w:id="2061127938">
          <w:marLeft w:val="0"/>
          <w:marRight w:val="0"/>
          <w:marTop w:val="0"/>
          <w:marBottom w:val="0"/>
          <w:divBdr>
            <w:top w:val="none" w:sz="0" w:space="0" w:color="auto"/>
            <w:left w:val="none" w:sz="0" w:space="0" w:color="auto"/>
            <w:bottom w:val="none" w:sz="0" w:space="0" w:color="auto"/>
            <w:right w:val="none" w:sz="0" w:space="0" w:color="auto"/>
          </w:divBdr>
        </w:div>
      </w:divsChild>
    </w:div>
    <w:div w:id="1695223961">
      <w:bodyDiv w:val="1"/>
      <w:marLeft w:val="0"/>
      <w:marRight w:val="0"/>
      <w:marTop w:val="0"/>
      <w:marBottom w:val="0"/>
      <w:divBdr>
        <w:top w:val="none" w:sz="0" w:space="0" w:color="auto"/>
        <w:left w:val="none" w:sz="0" w:space="0" w:color="auto"/>
        <w:bottom w:val="none" w:sz="0" w:space="0" w:color="auto"/>
        <w:right w:val="none" w:sz="0" w:space="0" w:color="auto"/>
      </w:divBdr>
    </w:div>
    <w:div w:id="1937322577">
      <w:bodyDiv w:val="1"/>
      <w:marLeft w:val="0"/>
      <w:marRight w:val="0"/>
      <w:marTop w:val="0"/>
      <w:marBottom w:val="0"/>
      <w:divBdr>
        <w:top w:val="none" w:sz="0" w:space="0" w:color="auto"/>
        <w:left w:val="none" w:sz="0" w:space="0" w:color="auto"/>
        <w:bottom w:val="none" w:sz="0" w:space="0" w:color="auto"/>
        <w:right w:val="none" w:sz="0" w:space="0" w:color="auto"/>
      </w:divBdr>
      <w:divsChild>
        <w:div w:id="975721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lekken.autoriteitpersoonsgegevens.nl/" TargetMode="External"/><Relationship Id="rId13" Type="http://schemas.openxmlformats.org/officeDocument/2006/relationships/hyperlink" Target="https://autoriteitpersoonsgegevens.nl/nl/onderwerpen/beveiliging/meldplicht-datalekken" TargetMode="External"/><Relationship Id="rId18" Type="http://schemas.openxmlformats.org/officeDocument/2006/relationships/hyperlink" Target="https://ec.europa.eu/newsroom/article29/redirection/document/49827"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autoriteitpersoonsgegevens.nl/nl/privacystatement-formulier-meldplicht-datalekken." TargetMode="External"/><Relationship Id="rId7" Type="http://schemas.openxmlformats.org/officeDocument/2006/relationships/endnotes" Target="endnotes.xml"/><Relationship Id="rId12" Type="http://schemas.openxmlformats.org/officeDocument/2006/relationships/hyperlink" Target="https://autoriteitpersoonsgegevens.nl/nl/onderwerpen/avg-europese-privacywetgeving/een-loketmechanisme-onestopshop" TargetMode="External"/><Relationship Id="rId17" Type="http://schemas.openxmlformats.org/officeDocument/2006/relationships/hyperlink" Target="https://autoriteitpersoonsgegevens.nl/en/node/5247"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omoreransom.org/" TargetMode="External"/><Relationship Id="rId20" Type="http://schemas.openxmlformats.org/officeDocument/2006/relationships/hyperlink" Target="https://autoriteitpersoonsgegevens.nl/sites/default/files/atoms/files/guidelines_meldplicht_datalekken.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toriteitpersoonsgegevens.nl/nl/onderwerpen/avg-europese-privacywetgeving/een-loketmechanisme-onestopshop" TargetMode="External"/><Relationship Id="rId24" Type="http://schemas.openxmlformats.org/officeDocument/2006/relationships/hyperlink" Target="https://autoriteitpersoonsgegevens.nl/nl/privacystatement-formulier-meldplicht-datalekk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omoreransom.org/" TargetMode="External"/><Relationship Id="rId23" Type="http://schemas.openxmlformats.org/officeDocument/2006/relationships/hyperlink" Target="https://autoriteitpersoonsgegevens.nl/nl/privacystatement-formulier-meldplicht-datalekken." TargetMode="External"/><Relationship Id="rId28" Type="http://schemas.openxmlformats.org/officeDocument/2006/relationships/footer" Target="footer2.xml"/><Relationship Id="rId10" Type="http://schemas.openxmlformats.org/officeDocument/2006/relationships/hyperlink" Target="https://autoriteitpersoonsgegevens.nl/sites/default/files/atoms/files/stroomschema_leidende_toezichthouder.pdf" TargetMode="External"/><Relationship Id="rId19" Type="http://schemas.openxmlformats.org/officeDocument/2006/relationships/hyperlink" Target="https://ec.europa.eu/newsroom/article29/document.cfm?action=display&amp;doc_id=4982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atalekken.autoriteitpersoonsgegevens.nl/" TargetMode="External"/><Relationship Id="rId14" Type="http://schemas.openxmlformats.org/officeDocument/2006/relationships/hyperlink" Target="https://autoriteitpersoonsgegevens.nl/nl/onderwerpen/beveiliging/meldplicht-datalekken" TargetMode="External"/><Relationship Id="rId22" Type="http://schemas.openxmlformats.org/officeDocument/2006/relationships/hyperlink" Target="https://autoriteitpersoonsgegevens.nl/nl/privacystatement-formulier-meldplicht-datalekken."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cbp\huisstijl\Correspondentie\AP_Blanco_Staand.dotx" TargetMode="External"/></Relationships>
</file>

<file path=word/theme/theme1.xml><?xml version="1.0" encoding="utf-8"?>
<a:theme xmlns:a="http://schemas.openxmlformats.org/drawingml/2006/main" name="Kantoorthema">
  <a:themeElements>
    <a:clrScheme name="AP">
      <a:dk1>
        <a:sysClr val="windowText" lastClr="000000"/>
      </a:dk1>
      <a:lt1>
        <a:sysClr val="window" lastClr="FFFFFF"/>
      </a:lt1>
      <a:dk2>
        <a:srgbClr val="0F1E3C"/>
      </a:dk2>
      <a:lt2>
        <a:srgbClr val="F0F0F0"/>
      </a:lt2>
      <a:accent1>
        <a:srgbClr val="0F1E3C"/>
      </a:accent1>
      <a:accent2>
        <a:srgbClr val="868686"/>
      </a:accent2>
      <a:accent3>
        <a:srgbClr val="F0F0F0"/>
      </a:accent3>
      <a:accent4>
        <a:srgbClr val="0F1E3C"/>
      </a:accent4>
      <a:accent5>
        <a:srgbClr val="610059"/>
      </a:accent5>
      <a:accent6>
        <a:srgbClr val="468C28"/>
      </a:accent6>
      <a:hlink>
        <a:srgbClr val="468C28"/>
      </a:hlink>
      <a:folHlink>
        <a:srgbClr val="610059"/>
      </a:folHlink>
    </a:clrScheme>
    <a:fontScheme name="Autoriteit Persoonsgegevens">
      <a:majorFont>
        <a:latin typeface="Marat Sans"/>
        <a:ea typeface=""/>
        <a:cs typeface=""/>
      </a:majorFont>
      <a:minorFont>
        <a:latin typeface="Marat"/>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2C45D-3F7B-4E80-B1D1-2A8502C1E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AP_Blanco_Staand</Template>
  <TotalTime>0</TotalTime>
  <Pages>28</Pages>
  <Words>6181</Words>
  <Characters>34000</Characters>
  <DocSecurity>0</DocSecurity>
  <Lines>283</Lines>
  <Paragraphs>80</Paragraphs>
  <ScaleCrop>false</ScaleCrop>
  <Manager/>
  <Company/>
  <LinksUpToDate>false</LinksUpToDate>
  <CharactersWithSpaces>40101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dcterms:created xsi:type="dcterms:W3CDTF">2025-04-18T08:12:00Z</dcterms:created>
  <dcterms:modified xsi:type="dcterms:W3CDTF">2025-04-18T08:13:00Z</dcterms:modified>
  <cp:category/>
</cp:coreProperties>
</file>